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8E178" w14:textId="77777777" w:rsidR="00591AAD" w:rsidRDefault="00591AAD" w:rsidP="00591AAD">
      <w:pPr>
        <w:ind w:left="0" w:firstLine="0"/>
      </w:pPr>
      <w:bookmarkStart w:id="0" w:name="_GoBack"/>
      <w:bookmarkEnd w:id="0"/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▪</w:t>
      </w:r>
      <w:r>
        <w:rPr>
          <w:rFonts w:ascii="Arial" w:eastAsia="Arial" w:hAnsi="Arial" w:cs="Arial"/>
          <w:sz w:val="24"/>
        </w:rPr>
        <w:t xml:space="preserve">    </w:t>
      </w:r>
      <w:r>
        <w:rPr>
          <w:rFonts w:ascii="Calibri" w:eastAsia="Calibri" w:hAnsi="Calibri" w:cs="Calibri"/>
          <w:sz w:val="24"/>
        </w:rPr>
        <w:t>Профілактичні заходи для зменшення потреби в антибіотиках</w:t>
      </w:r>
    </w:p>
    <w:tbl>
      <w:tblPr>
        <w:tblStyle w:val="TableGrid"/>
        <w:tblpPr w:leftFromText="180" w:rightFromText="180" w:vertAnchor="text" w:horzAnchor="margin" w:tblpXSpec="center" w:tblpY="-2393"/>
        <w:tblW w:w="10292" w:type="dxa"/>
        <w:tblInd w:w="0" w:type="dxa"/>
        <w:tblLook w:val="04A0" w:firstRow="1" w:lastRow="0" w:firstColumn="1" w:lastColumn="0" w:noHBand="0" w:noVBand="1"/>
      </w:tblPr>
      <w:tblGrid>
        <w:gridCol w:w="1404"/>
        <w:gridCol w:w="6380"/>
        <w:gridCol w:w="2508"/>
      </w:tblGrid>
      <w:tr w:rsidR="00591AAD" w14:paraId="682BF9F8" w14:textId="77777777" w:rsidTr="00AA66A7">
        <w:trPr>
          <w:trHeight w:val="483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07E90F0" w14:textId="77777777" w:rsidR="00591AAD" w:rsidRDefault="00591AAD" w:rsidP="00AA66A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14:paraId="128B0096" w14:textId="77777777" w:rsidR="00591AAD" w:rsidRDefault="00591AAD" w:rsidP="00AA66A7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b/>
                <w:sz w:val="32"/>
              </w:rPr>
            </w:pPr>
          </w:p>
          <w:p w14:paraId="5E939736" w14:textId="77777777" w:rsidR="00591AAD" w:rsidRDefault="00591AAD" w:rsidP="00090E7B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b/>
                <w:sz w:val="32"/>
              </w:rPr>
            </w:pPr>
          </w:p>
          <w:p w14:paraId="5F1CED20" w14:textId="735997AA" w:rsidR="00591AAD" w:rsidRPr="00090E7B" w:rsidRDefault="00591AAD" w:rsidP="00090E7B">
            <w:pPr>
              <w:spacing w:after="0" w:line="259" w:lineRule="auto"/>
              <w:ind w:left="1214" w:firstLine="0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 w:rsidRPr="00090E7B">
              <w:rPr>
                <w:rFonts w:ascii="Calibri" w:eastAsia="Calibri" w:hAnsi="Calibri" w:cs="Calibri"/>
                <w:b/>
                <w:sz w:val="32"/>
              </w:rPr>
              <w:t>Програма заходу</w:t>
            </w:r>
          </w:p>
          <w:p w14:paraId="73C1BDC9" w14:textId="4F1C478C" w:rsidR="00591AAD" w:rsidRPr="00090E7B" w:rsidRDefault="00591AAD" w:rsidP="00090E7B">
            <w:pPr>
              <w:spacing w:after="0" w:line="259" w:lineRule="auto"/>
              <w:ind w:left="1214" w:firstLine="0"/>
              <w:jc w:val="center"/>
              <w:rPr>
                <w:rFonts w:ascii="Calibri" w:hAnsi="Calibri" w:cs="Calibri"/>
                <w:szCs w:val="28"/>
              </w:rPr>
            </w:pPr>
            <w:r w:rsidRPr="00090E7B">
              <w:rPr>
                <w:rFonts w:ascii="Calibri" w:eastAsia="Calibri" w:hAnsi="Calibri" w:cs="Calibri"/>
                <w:b/>
                <w:szCs w:val="28"/>
              </w:rPr>
              <w:t>16-17 червня  2026 року</w:t>
            </w:r>
          </w:p>
          <w:p w14:paraId="6A9ACE10" w14:textId="77777777" w:rsidR="00591AAD" w:rsidRPr="00591AAD" w:rsidRDefault="00591AAD" w:rsidP="00090E7B">
            <w:pPr>
              <w:spacing w:after="0" w:line="259" w:lineRule="auto"/>
              <w:ind w:left="1214" w:firstLine="0"/>
              <w:jc w:val="center"/>
              <w:rPr>
                <w:szCs w:val="28"/>
              </w:rPr>
            </w:pPr>
            <w:r w:rsidRPr="00090E7B">
              <w:rPr>
                <w:rFonts w:ascii="Calibri" w:eastAsia="Calibri" w:hAnsi="Calibri" w:cs="Calibri"/>
                <w:b/>
                <w:szCs w:val="28"/>
              </w:rPr>
              <w:t xml:space="preserve">м. Львів, вул. Городоцька, 107 (конференц - зал готелю </w:t>
            </w:r>
            <w:proofErr w:type="spellStart"/>
            <w:r w:rsidRPr="00090E7B">
              <w:rPr>
                <w:rFonts w:ascii="Calibri" w:eastAsia="Calibri" w:hAnsi="Calibri" w:cs="Calibri"/>
                <w:b/>
                <w:szCs w:val="28"/>
              </w:rPr>
              <w:t>Optima</w:t>
            </w:r>
            <w:proofErr w:type="spellEnd"/>
            <w:r w:rsidRPr="00090E7B">
              <w:rPr>
                <w:rFonts w:ascii="Calibri" w:eastAsia="Calibri" w:hAnsi="Calibri" w:cs="Calibri"/>
                <w:b/>
                <w:szCs w:val="28"/>
              </w:rPr>
              <w:t xml:space="preserve"> </w:t>
            </w:r>
            <w:proofErr w:type="spellStart"/>
            <w:r w:rsidRPr="00090E7B">
              <w:rPr>
                <w:rFonts w:ascii="Calibri" w:eastAsia="Calibri" w:hAnsi="Calibri" w:cs="Calibri"/>
                <w:b/>
                <w:szCs w:val="28"/>
              </w:rPr>
              <w:t>Дворжец</w:t>
            </w:r>
            <w:proofErr w:type="spellEnd"/>
            <w:r w:rsidRPr="00090E7B">
              <w:rPr>
                <w:rFonts w:ascii="Calibri" w:eastAsia="Calibri" w:hAnsi="Calibri" w:cs="Calibri"/>
                <w:b/>
                <w:szCs w:val="28"/>
              </w:rPr>
              <w:t xml:space="preserve"> Львів)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4FE03A5E" w14:textId="77777777" w:rsidR="00591AAD" w:rsidRDefault="00591AAD" w:rsidP="00AA66A7">
            <w:pPr>
              <w:spacing w:after="160" w:line="259" w:lineRule="auto"/>
              <w:ind w:left="0" w:firstLine="0"/>
            </w:pPr>
          </w:p>
        </w:tc>
      </w:tr>
      <w:tr w:rsidR="00591AAD" w14:paraId="4FF3CD5A" w14:textId="77777777" w:rsidTr="00AA66A7">
        <w:trPr>
          <w:trHeight w:val="561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54E4" w14:textId="77777777" w:rsidR="00591AAD" w:rsidRDefault="00591AAD" w:rsidP="00AA66A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09:00-10:00 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83B9" w14:textId="77777777" w:rsidR="00591AAD" w:rsidRDefault="00591AAD" w:rsidP="00AA66A7">
            <w:pPr>
              <w:tabs>
                <w:tab w:val="center" w:pos="54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Реєстрація учасників та вітальна кава </w:t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— 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2254" w14:textId="77777777" w:rsidR="00591AAD" w:rsidRDefault="00591AAD" w:rsidP="00AA66A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Організатори </w:t>
            </w:r>
          </w:p>
        </w:tc>
      </w:tr>
      <w:tr w:rsidR="00591AAD" w14:paraId="6F93A12E" w14:textId="77777777" w:rsidTr="00AA66A7">
        <w:trPr>
          <w:trHeight w:val="899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719D18E" w14:textId="77777777" w:rsidR="00591AAD" w:rsidRDefault="00591AAD" w:rsidP="00AA66A7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sz w:val="24"/>
              </w:rPr>
            </w:pPr>
          </w:p>
          <w:p w14:paraId="148928F4" w14:textId="77777777" w:rsidR="00591AAD" w:rsidRDefault="00591AAD" w:rsidP="00AA66A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10:00-10:30 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CF7C" w14:textId="77777777" w:rsidR="00591AAD" w:rsidRDefault="00591AAD" w:rsidP="00AA66A7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Вітальне слово, </w:t>
            </w:r>
          </w:p>
          <w:p w14:paraId="06C8C6C1" w14:textId="77777777" w:rsidR="00591AAD" w:rsidRDefault="00591AAD" w:rsidP="00AA66A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>представлення учасників та  тестування                        -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9395" w14:textId="77777777" w:rsidR="00591AAD" w:rsidRDefault="00591AAD" w:rsidP="00AA66A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>Представник обласної військової адміністрації, організатори</w:t>
            </w:r>
          </w:p>
        </w:tc>
      </w:tr>
      <w:tr w:rsidR="00591AAD" w14:paraId="5F5BE88D" w14:textId="77777777" w:rsidTr="00AA66A7">
        <w:trPr>
          <w:trHeight w:val="1215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D9B4AB0" w14:textId="77777777" w:rsidR="00591AAD" w:rsidRDefault="00591AAD" w:rsidP="00AA66A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10:30-11:00  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D07D9" w14:textId="77777777" w:rsidR="00591AAD" w:rsidRDefault="00591AAD" w:rsidP="00AA66A7">
            <w:pPr>
              <w:spacing w:after="175" w:line="27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Сесія 1: Що таке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антибіотикорезистентність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і чому вона небезпечна?</w:t>
            </w:r>
            <w:r>
              <w:rPr>
                <w:rFonts w:ascii="Calibri" w:eastAsia="Calibri" w:hAnsi="Calibri" w:cs="Calibri"/>
                <w:sz w:val="24"/>
              </w:rPr>
              <w:t xml:space="preserve">                          </w:t>
            </w:r>
          </w:p>
          <w:p w14:paraId="5272D55D" w14:textId="77777777" w:rsidR="00591AAD" w:rsidRDefault="00591AAD" w:rsidP="00AA66A7">
            <w:pPr>
              <w:tabs>
                <w:tab w:val="center" w:pos="411"/>
                <w:tab w:val="center" w:pos="298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  <w:sz w:val="22"/>
              </w:rPr>
              <w:t>▪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 </w:t>
            </w:r>
            <w:r>
              <w:rPr>
                <w:rFonts w:ascii="Calibri" w:eastAsia="Calibri" w:hAnsi="Calibri" w:cs="Calibri"/>
                <w:sz w:val="22"/>
              </w:rPr>
              <w:t xml:space="preserve">Що таке антибіотики та для чого їх застосовують 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4035" w14:textId="77777777" w:rsidR="00591AAD" w:rsidRDefault="00591AAD" w:rsidP="00AA66A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Олександр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Рєвнівцев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міжнародний експерт із питань здоров’я тварин </w:t>
            </w:r>
          </w:p>
        </w:tc>
      </w:tr>
    </w:tbl>
    <w:p w14:paraId="575D35AE" w14:textId="439F0D2A" w:rsidR="001C230E" w:rsidRDefault="001C230E" w:rsidP="00591AAD">
      <w:pPr>
        <w:ind w:left="0" w:firstLine="0"/>
        <w:sectPr w:rsidR="001C23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662" w:right="1273" w:bottom="1481" w:left="1440" w:header="717" w:footer="708" w:gutter="0"/>
          <w:cols w:space="720"/>
        </w:sectPr>
      </w:pPr>
    </w:p>
    <w:p w14:paraId="2DE127C2" w14:textId="77777777" w:rsidR="001C230E" w:rsidRDefault="00CB54D9">
      <w:pPr>
        <w:numPr>
          <w:ilvl w:val="0"/>
          <w:numId w:val="1"/>
        </w:numPr>
        <w:spacing w:after="69" w:line="269" w:lineRule="auto"/>
        <w:ind w:hanging="36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Як бактерії стають стійкими до антибіотиків </w:t>
      </w:r>
    </w:p>
    <w:p w14:paraId="31BF0542" w14:textId="77777777" w:rsidR="001C230E" w:rsidRDefault="00CB54D9">
      <w:pPr>
        <w:numPr>
          <w:ilvl w:val="0"/>
          <w:numId w:val="1"/>
        </w:numPr>
        <w:spacing w:after="244" w:line="269" w:lineRule="auto"/>
        <w:ind w:hanging="360"/>
        <w:jc w:val="left"/>
      </w:pPr>
      <w:r>
        <w:rPr>
          <w:rFonts w:ascii="Calibri" w:eastAsia="Calibri" w:hAnsi="Calibri" w:cs="Calibri"/>
          <w:sz w:val="22"/>
        </w:rPr>
        <w:t xml:space="preserve">Чому проблема </w:t>
      </w:r>
      <w:proofErr w:type="spellStart"/>
      <w:r>
        <w:rPr>
          <w:rFonts w:ascii="Calibri" w:eastAsia="Calibri" w:hAnsi="Calibri" w:cs="Calibri"/>
          <w:sz w:val="22"/>
        </w:rPr>
        <w:t>антибіотикорезистентності</w:t>
      </w:r>
      <w:proofErr w:type="spellEnd"/>
      <w:r>
        <w:rPr>
          <w:rFonts w:ascii="Calibri" w:eastAsia="Calibri" w:hAnsi="Calibri" w:cs="Calibri"/>
          <w:sz w:val="22"/>
        </w:rPr>
        <w:t xml:space="preserve"> стосується НАС</w:t>
      </w:r>
      <w:r>
        <w:rPr>
          <w:rFonts w:ascii="Calibri" w:eastAsia="Calibri" w:hAnsi="Calibri" w:cs="Calibri"/>
          <w:sz w:val="24"/>
        </w:rPr>
        <w:t xml:space="preserve"> </w:t>
      </w:r>
    </w:p>
    <w:p w14:paraId="08398F45" w14:textId="77777777" w:rsidR="001C230E" w:rsidRDefault="00CB54D9">
      <w:pPr>
        <w:tabs>
          <w:tab w:val="right" w:pos="6560"/>
        </w:tabs>
        <w:spacing w:after="188" w:line="268" w:lineRule="auto"/>
        <w:ind w:left="-15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11:00-11:30 </w:t>
      </w:r>
      <w:r>
        <w:rPr>
          <w:rFonts w:ascii="Calibri" w:eastAsia="Calibri" w:hAnsi="Calibri" w:cs="Calibri"/>
          <w:b/>
          <w:sz w:val="24"/>
        </w:rPr>
        <w:tab/>
        <w:t xml:space="preserve">Сесія 2: Як AMP </w:t>
      </w:r>
      <w:r>
        <w:rPr>
          <w:rFonts w:ascii="Calibri" w:eastAsia="Calibri" w:hAnsi="Calibri" w:cs="Calibri"/>
          <w:b/>
          <w:sz w:val="24"/>
        </w:rPr>
        <w:t>впливає на ваше господарство?</w:t>
      </w:r>
      <w:r>
        <w:rPr>
          <w:rFonts w:ascii="Calibri" w:eastAsia="Calibri" w:hAnsi="Calibri" w:cs="Calibri"/>
          <w:sz w:val="24"/>
        </w:rPr>
        <w:t xml:space="preserve">  </w:t>
      </w:r>
    </w:p>
    <w:p w14:paraId="2339F8D3" w14:textId="77777777" w:rsidR="001C230E" w:rsidRDefault="00CB54D9">
      <w:pPr>
        <w:numPr>
          <w:ilvl w:val="0"/>
          <w:numId w:val="1"/>
        </w:numPr>
        <w:spacing w:after="42" w:line="269" w:lineRule="auto"/>
        <w:ind w:hanging="360"/>
        <w:jc w:val="left"/>
      </w:pPr>
      <w:r>
        <w:rPr>
          <w:rFonts w:ascii="Calibri" w:eastAsia="Calibri" w:hAnsi="Calibri" w:cs="Calibri"/>
          <w:sz w:val="22"/>
        </w:rPr>
        <w:t xml:space="preserve">Як антибіотики потрапляють до тварин (через корм, воду, ін’єкції) •  </w:t>
      </w:r>
    </w:p>
    <w:p w14:paraId="0CED2EE7" w14:textId="0BB784C7" w:rsidR="001C230E" w:rsidRDefault="00CB54D9" w:rsidP="00306952">
      <w:pPr>
        <w:numPr>
          <w:ilvl w:val="0"/>
          <w:numId w:val="1"/>
        </w:numPr>
        <w:spacing w:after="69" w:line="269" w:lineRule="auto"/>
        <w:ind w:hanging="360"/>
        <w:jc w:val="left"/>
      </w:pPr>
      <w:r>
        <w:rPr>
          <w:rFonts w:ascii="Calibri" w:eastAsia="Calibri" w:hAnsi="Calibri" w:cs="Calibri"/>
          <w:sz w:val="22"/>
        </w:rPr>
        <w:t xml:space="preserve">Як стійкі бактерії можуть передаватися людям </w:t>
      </w:r>
      <w:r w:rsidRPr="00306952">
        <w:rPr>
          <w:rFonts w:ascii="Calibri" w:eastAsia="Calibri" w:hAnsi="Calibri" w:cs="Calibri"/>
          <w:sz w:val="22"/>
        </w:rPr>
        <w:t xml:space="preserve">Типові помилки власників тварин під час </w:t>
      </w:r>
    </w:p>
    <w:p w14:paraId="1E63966C" w14:textId="77777777" w:rsidR="00591AAD" w:rsidRDefault="00591AAD">
      <w:pPr>
        <w:spacing w:after="35" w:line="278" w:lineRule="auto"/>
        <w:ind w:left="1025" w:hanging="1025"/>
        <w:jc w:val="left"/>
        <w:rPr>
          <w:rFonts w:ascii="Calibri" w:eastAsia="Calibri" w:hAnsi="Calibri" w:cs="Calibri"/>
          <w:sz w:val="24"/>
        </w:rPr>
      </w:pPr>
    </w:p>
    <w:p w14:paraId="0CE417FA" w14:textId="77777777" w:rsidR="00591AAD" w:rsidRDefault="00591AAD">
      <w:pPr>
        <w:spacing w:after="35" w:line="278" w:lineRule="auto"/>
        <w:ind w:left="1025" w:hanging="1025"/>
        <w:jc w:val="left"/>
        <w:rPr>
          <w:rFonts w:ascii="Calibri" w:eastAsia="Calibri" w:hAnsi="Calibri" w:cs="Calibri"/>
          <w:sz w:val="24"/>
        </w:rPr>
      </w:pPr>
    </w:p>
    <w:p w14:paraId="1EDA610A" w14:textId="77777777" w:rsidR="00591AAD" w:rsidRDefault="00591AAD">
      <w:pPr>
        <w:spacing w:after="35" w:line="278" w:lineRule="auto"/>
        <w:ind w:left="1025" w:hanging="1025"/>
        <w:jc w:val="left"/>
        <w:rPr>
          <w:rFonts w:ascii="Calibri" w:eastAsia="Calibri" w:hAnsi="Calibri" w:cs="Calibri"/>
          <w:sz w:val="24"/>
        </w:rPr>
      </w:pPr>
    </w:p>
    <w:p w14:paraId="14FA50EE" w14:textId="25789AE1" w:rsidR="001C230E" w:rsidRDefault="00CB54D9">
      <w:pPr>
        <w:spacing w:after="35" w:line="278" w:lineRule="auto"/>
        <w:ind w:left="1025" w:hanging="1025"/>
        <w:jc w:val="left"/>
      </w:pPr>
      <w:r>
        <w:rPr>
          <w:rFonts w:ascii="Calibri" w:eastAsia="Calibri" w:hAnsi="Calibri" w:cs="Calibri"/>
          <w:sz w:val="24"/>
        </w:rPr>
        <w:t xml:space="preserve">30 хв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 xml:space="preserve">Олександр </w:t>
      </w:r>
      <w:proofErr w:type="spellStart"/>
      <w:r>
        <w:rPr>
          <w:rFonts w:ascii="Calibri" w:eastAsia="Calibri" w:hAnsi="Calibri" w:cs="Calibri"/>
          <w:b/>
          <w:sz w:val="24"/>
        </w:rPr>
        <w:t>Рєвнівцев</w:t>
      </w:r>
      <w:proofErr w:type="spellEnd"/>
      <w:r>
        <w:rPr>
          <w:rFonts w:ascii="Calibri" w:eastAsia="Calibri" w:hAnsi="Calibri" w:cs="Calibri"/>
          <w:sz w:val="24"/>
        </w:rPr>
        <w:t>, міжнародний експерт із питань здоров’</w:t>
      </w:r>
      <w:r>
        <w:rPr>
          <w:rFonts w:ascii="Calibri" w:eastAsia="Calibri" w:hAnsi="Calibri" w:cs="Calibri"/>
          <w:sz w:val="24"/>
        </w:rPr>
        <w:t xml:space="preserve">я тварин </w:t>
      </w:r>
    </w:p>
    <w:p w14:paraId="61FF67E5" w14:textId="77777777" w:rsidR="001C230E" w:rsidRDefault="001C230E">
      <w:pPr>
        <w:sectPr w:rsidR="001C230E">
          <w:type w:val="continuous"/>
          <w:pgSz w:w="12240" w:h="15840"/>
          <w:pgMar w:top="1440" w:right="1084" w:bottom="1440" w:left="917" w:header="708" w:footer="708" w:gutter="0"/>
          <w:cols w:num="2" w:space="720" w:equalWidth="0">
            <w:col w:w="6526" w:space="199"/>
            <w:col w:w="3514"/>
          </w:cols>
        </w:sectPr>
      </w:pPr>
    </w:p>
    <w:p w14:paraId="1E41B748" w14:textId="77777777" w:rsidR="001C230E" w:rsidRDefault="00CB54D9">
      <w:pPr>
        <w:spacing w:after="188" w:line="268" w:lineRule="auto"/>
        <w:ind w:left="1399" w:hanging="1414"/>
        <w:jc w:val="left"/>
      </w:pPr>
      <w:r>
        <w:rPr>
          <w:rFonts w:ascii="Calibri" w:eastAsia="Calibri" w:hAnsi="Calibri" w:cs="Calibri"/>
          <w:b/>
          <w:sz w:val="24"/>
        </w:rPr>
        <w:lastRenderedPageBreak/>
        <w:t xml:space="preserve">11:30-12:00 </w:t>
      </w:r>
      <w:r>
        <w:rPr>
          <w:rFonts w:ascii="Calibri" w:eastAsia="Calibri" w:hAnsi="Calibri" w:cs="Calibri"/>
          <w:b/>
          <w:sz w:val="24"/>
        </w:rPr>
        <w:tab/>
        <w:t>Сесія 3: Практичні поради для власників домогосподарств</w:t>
      </w:r>
      <w:r>
        <w:rPr>
          <w:rFonts w:ascii="Calibri" w:eastAsia="Calibri" w:hAnsi="Calibri" w:cs="Calibri"/>
          <w:sz w:val="24"/>
        </w:rPr>
        <w:t xml:space="preserve">  </w:t>
      </w:r>
    </w:p>
    <w:p w14:paraId="5A211135" w14:textId="77777777" w:rsidR="001C230E" w:rsidRDefault="00CB54D9">
      <w:pPr>
        <w:numPr>
          <w:ilvl w:val="0"/>
          <w:numId w:val="2"/>
        </w:numPr>
        <w:spacing w:after="35" w:line="278" w:lineRule="auto"/>
        <w:ind w:hanging="360"/>
        <w:jc w:val="left"/>
      </w:pPr>
      <w:r>
        <w:rPr>
          <w:rFonts w:ascii="Calibri" w:eastAsia="Calibri" w:hAnsi="Calibri" w:cs="Calibri"/>
          <w:sz w:val="24"/>
        </w:rPr>
        <w:t xml:space="preserve">Коли застосування антибіотиків є виправданим і чому важлива консультація ветеринарного лікаря  </w:t>
      </w:r>
    </w:p>
    <w:p w14:paraId="419E061B" w14:textId="77777777" w:rsidR="001C230E" w:rsidRDefault="00CB54D9">
      <w:pPr>
        <w:numPr>
          <w:ilvl w:val="0"/>
          <w:numId w:val="2"/>
        </w:numPr>
        <w:spacing w:after="35" w:line="278" w:lineRule="auto"/>
        <w:ind w:hanging="360"/>
        <w:jc w:val="left"/>
      </w:pPr>
      <w:r>
        <w:rPr>
          <w:rFonts w:ascii="Calibri" w:eastAsia="Calibri" w:hAnsi="Calibri" w:cs="Calibri"/>
          <w:sz w:val="24"/>
        </w:rPr>
        <w:t xml:space="preserve">Значення правильного дозування та тривалості лікування  </w:t>
      </w:r>
    </w:p>
    <w:p w14:paraId="665D0A34" w14:textId="77777777" w:rsidR="001C230E" w:rsidRDefault="00CB54D9">
      <w:pPr>
        <w:numPr>
          <w:ilvl w:val="0"/>
          <w:numId w:val="2"/>
        </w:numPr>
        <w:spacing w:after="35" w:line="278" w:lineRule="auto"/>
        <w:ind w:hanging="360"/>
        <w:jc w:val="left"/>
      </w:pPr>
      <w:r>
        <w:rPr>
          <w:rFonts w:ascii="Calibri" w:eastAsia="Calibri" w:hAnsi="Calibri" w:cs="Calibri"/>
          <w:sz w:val="24"/>
        </w:rPr>
        <w:lastRenderedPageBreak/>
        <w:t xml:space="preserve">Дотримання періодів виведення для м’яса, молока та яєць  </w:t>
      </w:r>
    </w:p>
    <w:p w14:paraId="1A5D6946" w14:textId="77777777" w:rsidR="001C230E" w:rsidRDefault="00CB54D9">
      <w:pPr>
        <w:spacing w:after="35" w:line="278" w:lineRule="auto"/>
        <w:ind w:left="1025" w:hanging="1025"/>
        <w:jc w:val="left"/>
      </w:pPr>
      <w:r>
        <w:rPr>
          <w:rFonts w:ascii="Calibri" w:eastAsia="Calibri" w:hAnsi="Calibri" w:cs="Calibri"/>
          <w:sz w:val="24"/>
        </w:rPr>
        <w:t xml:space="preserve">30 хв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b/>
          <w:sz w:val="24"/>
        </w:rPr>
        <w:t xml:space="preserve">Олександр </w:t>
      </w:r>
      <w:proofErr w:type="spellStart"/>
      <w:r>
        <w:rPr>
          <w:rFonts w:ascii="Calibri" w:eastAsia="Calibri" w:hAnsi="Calibri" w:cs="Calibri"/>
          <w:b/>
          <w:sz w:val="24"/>
        </w:rPr>
        <w:t>Рєвнівцев</w:t>
      </w:r>
      <w:proofErr w:type="spellEnd"/>
      <w:r>
        <w:rPr>
          <w:rFonts w:ascii="Calibri" w:eastAsia="Calibri" w:hAnsi="Calibri" w:cs="Calibri"/>
          <w:sz w:val="24"/>
        </w:rPr>
        <w:t xml:space="preserve">, міжнародний експерт із питань здоров’я тварин </w:t>
      </w:r>
    </w:p>
    <w:p w14:paraId="0C9C69FD" w14:textId="77777777" w:rsidR="001C230E" w:rsidRDefault="001C230E">
      <w:pPr>
        <w:sectPr w:rsidR="001C230E">
          <w:type w:val="continuous"/>
          <w:pgSz w:w="12240" w:h="15840"/>
          <w:pgMar w:top="1440" w:right="1084" w:bottom="1440" w:left="917" w:header="708" w:footer="708" w:gutter="0"/>
          <w:cols w:num="2" w:space="720" w:equalWidth="0">
            <w:col w:w="6563" w:space="162"/>
            <w:col w:w="3514"/>
          </w:cols>
        </w:sectPr>
      </w:pPr>
    </w:p>
    <w:tbl>
      <w:tblPr>
        <w:tblStyle w:val="TableGrid"/>
        <w:tblW w:w="10515" w:type="dxa"/>
        <w:tblInd w:w="-523" w:type="dxa"/>
        <w:tblLook w:val="04A0" w:firstRow="1" w:lastRow="0" w:firstColumn="1" w:lastColumn="0" w:noHBand="0" w:noVBand="1"/>
      </w:tblPr>
      <w:tblGrid>
        <w:gridCol w:w="1516"/>
        <w:gridCol w:w="5243"/>
        <w:gridCol w:w="1025"/>
        <w:gridCol w:w="2731"/>
      </w:tblGrid>
      <w:tr w:rsidR="001C230E" w14:paraId="5F370264" w14:textId="77777777" w:rsidTr="00306952">
        <w:trPr>
          <w:trHeight w:val="559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8041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 xml:space="preserve">12:00-13:00 </w:t>
            </w:r>
          </w:p>
        </w:tc>
        <w:tc>
          <w:tcPr>
            <w:tcW w:w="6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3CD7" w14:textId="77777777" w:rsidR="001C230E" w:rsidRDefault="00CB54D9">
            <w:pPr>
              <w:tabs>
                <w:tab w:val="center" w:pos="561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Обідня перерва </w:t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60 хв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EE48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— </w:t>
            </w:r>
          </w:p>
        </w:tc>
      </w:tr>
      <w:tr w:rsidR="001C230E" w14:paraId="4EF6D66C" w14:textId="77777777" w:rsidTr="00306952">
        <w:trPr>
          <w:trHeight w:val="837"/>
        </w:trPr>
        <w:tc>
          <w:tcPr>
            <w:tcW w:w="15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3A60B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13:00-13:30 </w:t>
            </w:r>
          </w:p>
        </w:tc>
        <w:tc>
          <w:tcPr>
            <w:tcW w:w="6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5ED87" w14:textId="21F19689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>Секція 4: Комунікація та взаємодія як інструме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нти </w:t>
            </w:r>
            <w:r w:rsidR="00591AAD"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  <w:r>
              <w:rPr>
                <w:rFonts w:ascii="Calibri" w:eastAsia="Calibri" w:hAnsi="Calibri" w:cs="Calibri"/>
                <w:sz w:val="24"/>
              </w:rPr>
              <w:t xml:space="preserve">30 хв </w:t>
            </w:r>
            <w:r>
              <w:rPr>
                <w:rFonts w:ascii="Calibri" w:eastAsia="Calibri" w:hAnsi="Calibri" w:cs="Calibri"/>
                <w:b/>
                <w:sz w:val="24"/>
              </w:rPr>
              <w:t>зміни поведінки щодо використання антибіотиків</w:t>
            </w: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</w:tc>
        <w:tc>
          <w:tcPr>
            <w:tcW w:w="27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D645B6" w14:textId="77777777" w:rsidR="001C230E" w:rsidRDefault="00CB54D9">
            <w:pPr>
              <w:spacing w:after="2" w:line="27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Юлія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Глухонець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старша спеціалістка з комунікацій </w:t>
            </w:r>
          </w:p>
          <w:p w14:paraId="073D1FBA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щодо AMR </w:t>
            </w:r>
          </w:p>
        </w:tc>
      </w:tr>
      <w:tr w:rsidR="001C230E" w14:paraId="6000C77F" w14:textId="77777777" w:rsidTr="00306952">
        <w:trPr>
          <w:trHeight w:val="4295"/>
        </w:trPr>
        <w:tc>
          <w:tcPr>
            <w:tcW w:w="15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CBB62" w14:textId="77777777" w:rsidR="001C230E" w:rsidRDefault="001C2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89C0" w14:textId="77777777" w:rsidR="001C230E" w:rsidRDefault="00CB54D9">
            <w:pPr>
              <w:numPr>
                <w:ilvl w:val="0"/>
                <w:numId w:val="16"/>
              </w:numPr>
              <w:spacing w:after="35" w:line="278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Роль соціальних норм та поведінкових факторів у практиках використання антибіотиків </w:t>
            </w:r>
          </w:p>
          <w:p w14:paraId="449A5B00" w14:textId="77777777" w:rsidR="001C230E" w:rsidRDefault="00CB54D9">
            <w:pPr>
              <w:numPr>
                <w:ilvl w:val="0"/>
                <w:numId w:val="16"/>
              </w:numPr>
              <w:spacing w:after="33" w:line="280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Визначення ключових зацікавлених сторін, що впливають на поведінку у громадах </w:t>
            </w:r>
          </w:p>
          <w:p w14:paraId="70A1D714" w14:textId="77777777" w:rsidR="001C230E" w:rsidRDefault="00CB54D9">
            <w:pPr>
              <w:numPr>
                <w:ilvl w:val="0"/>
                <w:numId w:val="16"/>
              </w:numPr>
              <w:spacing w:after="33" w:line="280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Розробка цільових комунікаційних повідомлень для різних аудиторій  </w:t>
            </w:r>
          </w:p>
          <w:p w14:paraId="0BC5106E" w14:textId="77777777" w:rsidR="001C230E" w:rsidRDefault="00CB54D9">
            <w:pPr>
              <w:numPr>
                <w:ilvl w:val="0"/>
                <w:numId w:val="16"/>
              </w:numPr>
              <w:spacing w:after="35" w:line="27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Формування довіри між ветеринарними лікарями, фермерами, органами влади та громадами  </w:t>
            </w:r>
          </w:p>
          <w:p w14:paraId="221410AC" w14:textId="77777777" w:rsidR="001C230E" w:rsidRDefault="00CB54D9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Підходи до підвищення обізнаності та залучення громад до протидії AMR 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6D05F9D" w14:textId="77777777" w:rsidR="001C230E" w:rsidRDefault="001C230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F0EEAA" w14:textId="77777777" w:rsidR="001C230E" w:rsidRDefault="001C230E">
            <w:pPr>
              <w:spacing w:after="160" w:line="259" w:lineRule="auto"/>
              <w:ind w:left="0" w:firstLine="0"/>
              <w:jc w:val="left"/>
            </w:pPr>
          </w:p>
        </w:tc>
      </w:tr>
      <w:tr w:rsidR="001C230E" w14:paraId="1005C3DB" w14:textId="77777777" w:rsidTr="00306952">
        <w:trPr>
          <w:trHeight w:val="2415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8F247E1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13:30-15:00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3611" w14:textId="77777777" w:rsidR="001C230E" w:rsidRDefault="00CB54D9">
            <w:pPr>
              <w:spacing w:after="120" w:line="277" w:lineRule="auto"/>
              <w:ind w:left="0" w:right="31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>Сесія 5: Групова робота – інтерактивна рольова гра “Антимікробна резистентність у громаді”</w:t>
            </w:r>
            <w:r>
              <w:rPr>
                <w:rFonts w:ascii="Calibri" w:eastAsia="Calibri" w:hAnsi="Calibri" w:cs="Calibri"/>
                <w:sz w:val="24"/>
              </w:rPr>
              <w:t xml:space="preserve">  </w:t>
            </w:r>
          </w:p>
          <w:p w14:paraId="4C72EDE9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Інтерактивна сесія, що демонструє, як різні зацікавлені сторони можуть впливати на зміну поведінки щодо використання антибіотиків у громаді.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701DE546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90 хв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A245" w14:textId="77777777" w:rsidR="001C230E" w:rsidRDefault="00CB54D9">
            <w:pPr>
              <w:spacing w:after="163" w:line="27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Юлія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Глухонець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старша спеціалістка з комунікацій з питань AMR  </w:t>
            </w:r>
          </w:p>
          <w:p w14:paraId="61EB0403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Олександр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Рєвнівцев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, міжнародний експерт і</w:t>
            </w:r>
            <w:r>
              <w:rPr>
                <w:rFonts w:ascii="Calibri" w:eastAsia="Calibri" w:hAnsi="Calibri" w:cs="Calibri"/>
                <w:sz w:val="24"/>
              </w:rPr>
              <w:t xml:space="preserve">з питань здоров’я тварин </w:t>
            </w:r>
          </w:p>
        </w:tc>
      </w:tr>
      <w:tr w:rsidR="001C230E" w14:paraId="6CE76264" w14:textId="77777777" w:rsidTr="00306952">
        <w:trPr>
          <w:trHeight w:val="900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8375717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15:00-15:30 </w:t>
            </w:r>
          </w:p>
        </w:tc>
        <w:tc>
          <w:tcPr>
            <w:tcW w:w="6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4DF7B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Підсумкове тестування, сесія запитань і відповідей, 30 хв підбиття підсумків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1CE2828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Спікери та організатори </w:t>
            </w:r>
          </w:p>
        </w:tc>
      </w:tr>
      <w:tr w:rsidR="001C230E" w14:paraId="659D561C" w14:textId="77777777" w:rsidTr="00306952">
        <w:trPr>
          <w:trHeight w:val="402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68AB2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15:30-16:00 </w:t>
            </w:r>
          </w:p>
        </w:tc>
        <w:tc>
          <w:tcPr>
            <w:tcW w:w="6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38597" w14:textId="77777777" w:rsidR="001C230E" w:rsidRDefault="00CB54D9">
            <w:pPr>
              <w:tabs>
                <w:tab w:val="center" w:pos="561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Завершальна кава  </w:t>
            </w:r>
            <w:r>
              <w:rPr>
                <w:rFonts w:ascii="Calibri" w:eastAsia="Calibri" w:hAnsi="Calibri" w:cs="Calibri"/>
                <w:sz w:val="24"/>
              </w:rPr>
              <w:tab/>
              <w:t xml:space="preserve">30 хв 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8AACC" w14:textId="77777777" w:rsidR="001C230E" w:rsidRDefault="00CB54D9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— </w:t>
            </w:r>
          </w:p>
        </w:tc>
      </w:tr>
    </w:tbl>
    <w:p w14:paraId="13E79CF0" w14:textId="0F46579E" w:rsidR="001C230E" w:rsidRDefault="001C230E" w:rsidP="00160385">
      <w:pPr>
        <w:spacing w:after="0" w:line="259" w:lineRule="auto"/>
        <w:ind w:left="0" w:right="-56" w:firstLine="0"/>
        <w:sectPr w:rsidR="001C230E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0FA3CA6C" w14:textId="189BFE6D" w:rsidR="001C230E" w:rsidRDefault="001C230E" w:rsidP="00E04DFF">
      <w:pPr>
        <w:ind w:left="0" w:firstLine="0"/>
      </w:pPr>
    </w:p>
    <w:sectPr w:rsidR="001C230E" w:rsidSect="00E04DFF">
      <w:headerReference w:type="even" r:id="rId13"/>
      <w:headerReference w:type="default" r:id="rId14"/>
      <w:headerReference w:type="first" r:id="rId15"/>
      <w:pgSz w:w="12240" w:h="15840"/>
      <w:pgMar w:top="851" w:right="680" w:bottom="851" w:left="1418" w:header="71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665A5" w14:textId="77777777" w:rsidR="00CB54D9" w:rsidRDefault="00CB54D9">
      <w:pPr>
        <w:spacing w:after="0" w:line="240" w:lineRule="auto"/>
      </w:pPr>
      <w:r>
        <w:separator/>
      </w:r>
    </w:p>
  </w:endnote>
  <w:endnote w:type="continuationSeparator" w:id="0">
    <w:p w14:paraId="33038D00" w14:textId="77777777" w:rsidR="00CB54D9" w:rsidRDefault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7746F" w14:textId="77777777" w:rsidR="00090E7B" w:rsidRDefault="00090E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49F80" w14:textId="77777777" w:rsidR="00090E7B" w:rsidRDefault="00090E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9FCBC" w14:textId="77777777" w:rsidR="00090E7B" w:rsidRDefault="00090E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E22BB" w14:textId="77777777" w:rsidR="00CB54D9" w:rsidRDefault="00CB54D9">
      <w:pPr>
        <w:spacing w:after="0" w:line="240" w:lineRule="auto"/>
      </w:pPr>
      <w:r>
        <w:separator/>
      </w:r>
    </w:p>
  </w:footnote>
  <w:footnote w:type="continuationSeparator" w:id="0">
    <w:p w14:paraId="37BACE22" w14:textId="77777777" w:rsidR="00CB54D9" w:rsidRDefault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B43FC" w14:textId="77777777" w:rsidR="001C230E" w:rsidRDefault="00CB54D9">
    <w:pPr>
      <w:spacing w:after="22" w:line="259" w:lineRule="auto"/>
      <w:ind w:left="11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86B4925" wp14:editId="66E1DA05">
          <wp:simplePos x="0" y="0"/>
          <wp:positionH relativeFrom="page">
            <wp:posOffset>6476365</wp:posOffset>
          </wp:positionH>
          <wp:positionV relativeFrom="page">
            <wp:posOffset>457251</wp:posOffset>
          </wp:positionV>
          <wp:extent cx="1061720" cy="780872"/>
          <wp:effectExtent l="0" t="0" r="0" b="0"/>
          <wp:wrapSquare wrapText="bothSides"/>
          <wp:docPr id="290418759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720" cy="780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7B0D49"/>
        <w:sz w:val="24"/>
      </w:rPr>
      <w:t xml:space="preserve">Асоціація «Свинарі України» </w:t>
    </w:r>
  </w:p>
  <w:p w14:paraId="15EC0F23" w14:textId="77777777" w:rsidR="001C230E" w:rsidRDefault="00CB54D9">
    <w:pPr>
      <w:spacing w:after="0" w:line="259" w:lineRule="auto"/>
      <w:ind w:left="118" w:firstLine="0"/>
      <w:jc w:val="left"/>
    </w:pPr>
    <w:r>
      <w:rPr>
        <w:sz w:val="24"/>
      </w:rPr>
      <w:t xml:space="preserve">Реєстраційний № 37817449 </w:t>
    </w:r>
  </w:p>
  <w:p w14:paraId="1C0D7D78" w14:textId="77777777" w:rsidR="001C230E" w:rsidRDefault="00CB54D9">
    <w:pPr>
      <w:spacing w:after="23" w:line="259" w:lineRule="auto"/>
      <w:ind w:left="118" w:firstLine="0"/>
      <w:jc w:val="left"/>
    </w:pPr>
    <w:r>
      <w:rPr>
        <w:sz w:val="24"/>
      </w:rPr>
      <w:t xml:space="preserve"> </w:t>
    </w:r>
  </w:p>
  <w:p w14:paraId="4C933092" w14:textId="77777777" w:rsidR="001C230E" w:rsidRDefault="00CB54D9">
    <w:pPr>
      <w:spacing w:after="0" w:line="258" w:lineRule="auto"/>
      <w:ind w:left="118" w:right="2195" w:firstLine="0"/>
      <w:jc w:val="left"/>
    </w:pPr>
    <w:r>
      <w:rPr>
        <w:sz w:val="24"/>
      </w:rPr>
      <w:t>Юридична адреса: Україна, 01030, м. Київ, вул. М. Коцюбинського, 1. Фізична адреса: Україна, 20300, м. Умань, вул. Івана Гонти, 3 e-</w:t>
    </w:r>
    <w:proofErr w:type="spellStart"/>
    <w:r>
      <w:rPr>
        <w:sz w:val="24"/>
      </w:rPr>
      <w:t>mail</w:t>
    </w:r>
    <w:proofErr w:type="spellEnd"/>
    <w:r>
      <w:rPr>
        <w:sz w:val="24"/>
      </w:rPr>
      <w:t>: info@asu-ua.org</w:t>
    </w:r>
    <w:r>
      <w:rPr>
        <w:i/>
        <w:sz w:val="24"/>
      </w:rPr>
      <w:t xml:space="preserve"> </w:t>
    </w:r>
  </w:p>
  <w:p w14:paraId="45BB31EC" w14:textId="77777777" w:rsidR="001C230E" w:rsidRDefault="00CB54D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3976FF41" w14:textId="77777777" w:rsidR="001C230E" w:rsidRDefault="00CB54D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75D9E5" wp14:editId="2134E52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534" name="Group 115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153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4D0F" w14:textId="77777777" w:rsidR="001C230E" w:rsidRDefault="00CB54D9">
    <w:pPr>
      <w:spacing w:after="22" w:line="259" w:lineRule="auto"/>
      <w:ind w:left="118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471303" wp14:editId="12B107E9">
          <wp:simplePos x="0" y="0"/>
          <wp:positionH relativeFrom="page">
            <wp:posOffset>6476365</wp:posOffset>
          </wp:positionH>
          <wp:positionV relativeFrom="page">
            <wp:posOffset>457251</wp:posOffset>
          </wp:positionV>
          <wp:extent cx="1061720" cy="780872"/>
          <wp:effectExtent l="0" t="0" r="0" b="0"/>
          <wp:wrapSquare wrapText="bothSides"/>
          <wp:docPr id="2134052060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720" cy="780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7B0D49"/>
        <w:sz w:val="24"/>
      </w:rPr>
      <w:t xml:space="preserve">Асоціація «Свинарі України» </w:t>
    </w:r>
  </w:p>
  <w:p w14:paraId="3011EC13" w14:textId="77777777" w:rsidR="001C230E" w:rsidRDefault="00CB54D9">
    <w:pPr>
      <w:spacing w:after="0" w:line="259" w:lineRule="auto"/>
      <w:ind w:left="118" w:firstLine="0"/>
      <w:jc w:val="left"/>
    </w:pPr>
    <w:r>
      <w:rPr>
        <w:sz w:val="24"/>
      </w:rPr>
      <w:t xml:space="preserve">Реєстраційний № 37817449 </w:t>
    </w:r>
  </w:p>
  <w:p w14:paraId="3A9A7483" w14:textId="77777777" w:rsidR="001C230E" w:rsidRDefault="00CB54D9">
    <w:pPr>
      <w:spacing w:after="23" w:line="259" w:lineRule="auto"/>
      <w:ind w:left="118" w:firstLine="0"/>
      <w:jc w:val="left"/>
    </w:pPr>
    <w:r>
      <w:rPr>
        <w:sz w:val="24"/>
      </w:rPr>
      <w:t xml:space="preserve"> </w:t>
    </w:r>
  </w:p>
  <w:p w14:paraId="527496BD" w14:textId="77777777" w:rsidR="001C230E" w:rsidRDefault="00CB54D9">
    <w:pPr>
      <w:spacing w:after="0" w:line="258" w:lineRule="auto"/>
      <w:ind w:left="118" w:right="2195" w:firstLine="0"/>
      <w:jc w:val="left"/>
    </w:pPr>
    <w:r>
      <w:rPr>
        <w:sz w:val="24"/>
      </w:rPr>
      <w:t xml:space="preserve">Юридична </w:t>
    </w:r>
    <w:r>
      <w:rPr>
        <w:sz w:val="24"/>
      </w:rPr>
      <w:t>адреса: Україна, 01030, м. Київ, вул. М. Коцюбинського, 1. Фізична адреса: Україна, 20300, м. Умань, вул. Івана Гонти, 3 e-</w:t>
    </w:r>
    <w:proofErr w:type="spellStart"/>
    <w:r>
      <w:rPr>
        <w:sz w:val="24"/>
      </w:rPr>
      <w:t>mail</w:t>
    </w:r>
    <w:proofErr w:type="spellEnd"/>
    <w:r>
      <w:rPr>
        <w:sz w:val="24"/>
      </w:rPr>
      <w:t>: info@asu-ua.org</w:t>
    </w:r>
    <w:r>
      <w:rPr>
        <w:i/>
        <w:sz w:val="24"/>
      </w:rPr>
      <w:t xml:space="preserve"> </w:t>
    </w:r>
  </w:p>
  <w:p w14:paraId="5DC79FA2" w14:textId="77777777" w:rsidR="001C230E" w:rsidRDefault="00CB54D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4E43F4EC" w14:textId="77777777" w:rsidR="001C230E" w:rsidRDefault="00CB54D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893F1D" wp14:editId="284705F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497" name="Group 114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149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22B3" w14:textId="77777777" w:rsidR="001C230E" w:rsidRDefault="00CB54D9">
    <w:pPr>
      <w:spacing w:after="22" w:line="259" w:lineRule="auto"/>
      <w:ind w:left="118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7BD2020" wp14:editId="3D8634B8">
          <wp:simplePos x="0" y="0"/>
          <wp:positionH relativeFrom="page">
            <wp:posOffset>6476365</wp:posOffset>
          </wp:positionH>
          <wp:positionV relativeFrom="page">
            <wp:posOffset>457251</wp:posOffset>
          </wp:positionV>
          <wp:extent cx="1061720" cy="780872"/>
          <wp:effectExtent l="0" t="0" r="0" b="0"/>
          <wp:wrapSquare wrapText="bothSides"/>
          <wp:docPr id="285910633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720" cy="780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7B0D49"/>
        <w:sz w:val="24"/>
      </w:rPr>
      <w:t xml:space="preserve">Асоціація «Свинарі України» </w:t>
    </w:r>
  </w:p>
  <w:p w14:paraId="54D604B1" w14:textId="77777777" w:rsidR="001C230E" w:rsidRDefault="00CB54D9">
    <w:pPr>
      <w:spacing w:after="0" w:line="259" w:lineRule="auto"/>
      <w:ind w:left="118" w:firstLine="0"/>
      <w:jc w:val="left"/>
    </w:pPr>
    <w:r>
      <w:rPr>
        <w:sz w:val="24"/>
      </w:rPr>
      <w:t xml:space="preserve">Реєстраційний № 37817449 </w:t>
    </w:r>
  </w:p>
  <w:p w14:paraId="317EE812" w14:textId="77777777" w:rsidR="001C230E" w:rsidRDefault="00CB54D9">
    <w:pPr>
      <w:spacing w:after="23" w:line="259" w:lineRule="auto"/>
      <w:ind w:left="118" w:firstLine="0"/>
      <w:jc w:val="left"/>
    </w:pPr>
    <w:r>
      <w:rPr>
        <w:sz w:val="24"/>
      </w:rPr>
      <w:t xml:space="preserve"> </w:t>
    </w:r>
  </w:p>
  <w:p w14:paraId="6C99D859" w14:textId="77777777" w:rsidR="001C230E" w:rsidRDefault="00CB54D9">
    <w:pPr>
      <w:spacing w:after="0" w:line="258" w:lineRule="auto"/>
      <w:ind w:left="118" w:right="2195" w:firstLine="0"/>
      <w:jc w:val="left"/>
    </w:pPr>
    <w:r>
      <w:rPr>
        <w:sz w:val="24"/>
      </w:rPr>
      <w:t>Юридична адреса: Україна, 01030, м. Київ, вул.</w:t>
    </w:r>
    <w:r>
      <w:rPr>
        <w:sz w:val="24"/>
      </w:rPr>
      <w:t xml:space="preserve"> М. Коцюбинського, 1. Фізична адреса: Україна, 20300, м. Умань, вул. Івана Гонти, 3 e-</w:t>
    </w:r>
    <w:proofErr w:type="spellStart"/>
    <w:r>
      <w:rPr>
        <w:sz w:val="24"/>
      </w:rPr>
      <w:t>mail</w:t>
    </w:r>
    <w:proofErr w:type="spellEnd"/>
    <w:r>
      <w:rPr>
        <w:sz w:val="24"/>
      </w:rPr>
      <w:t>: info@asu-ua.org</w:t>
    </w:r>
    <w:r>
      <w:rPr>
        <w:i/>
        <w:sz w:val="24"/>
      </w:rPr>
      <w:t xml:space="preserve"> </w:t>
    </w:r>
  </w:p>
  <w:p w14:paraId="650DB80E" w14:textId="77777777" w:rsidR="001C230E" w:rsidRDefault="00CB54D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5A5AD650" w14:textId="77777777" w:rsidR="001C230E" w:rsidRDefault="00CB54D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A144C4" wp14:editId="25D80FD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460" name="Group 11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146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0B956" w14:textId="77777777" w:rsidR="001C230E" w:rsidRDefault="00CB54D9">
    <w:pPr>
      <w:spacing w:after="0" w:line="278" w:lineRule="auto"/>
      <w:ind w:left="118" w:right="4522" w:firstLine="0"/>
      <w:jc w:val="left"/>
    </w:pPr>
    <w:r>
      <w:rPr>
        <w:b/>
        <w:color w:val="7B0D49"/>
        <w:sz w:val="24"/>
      </w:rPr>
      <w:t xml:space="preserve">Асоціація «Свинарі України» </w:t>
    </w:r>
    <w:r>
      <w:rPr>
        <w:sz w:val="24"/>
      </w:rPr>
      <w:t xml:space="preserve">Реєстраційний № 37817449 </w:t>
    </w:r>
  </w:p>
  <w:p w14:paraId="5B22F90C" w14:textId="77777777" w:rsidR="001C230E" w:rsidRDefault="00CB54D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CE354A9" wp14:editId="6833B6C7">
              <wp:simplePos x="0" y="0"/>
              <wp:positionH relativeFrom="page">
                <wp:posOffset>6476365</wp:posOffset>
              </wp:positionH>
              <wp:positionV relativeFrom="page">
                <wp:posOffset>457251</wp:posOffset>
              </wp:positionV>
              <wp:extent cx="1061720" cy="780872"/>
              <wp:effectExtent l="0" t="0" r="0" b="0"/>
              <wp:wrapNone/>
              <wp:docPr id="11573" name="Group 11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1720" cy="780872"/>
                        <a:chOff x="0" y="0"/>
                        <a:chExt cx="1061720" cy="780872"/>
                      </a:xfrm>
                    </wpg:grpSpPr>
                    <pic:pic xmlns:pic="http://schemas.openxmlformats.org/drawingml/2006/picture">
                      <pic:nvPicPr>
                        <pic:cNvPr id="11574" name="Picture 115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720" cy="7808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1573" style="width:83.6pt;height:61.486pt;position:absolute;z-index:-2147483648;mso-position-horizontal-relative:page;mso-position-horizontal:absolute;margin-left:509.95pt;mso-position-vertical-relative:page;margin-top:36.004pt;" coordsize="10617,7808">
              <v:shape id="Picture 11574" style="position:absolute;width:10617;height:7808;left:0;top:0;" filled="f">
                <v:imagedata r:id="rId9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480DF" w14:textId="498AEE2B" w:rsidR="001C230E" w:rsidRDefault="001C230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9CCC0" w14:textId="77777777" w:rsidR="001C230E" w:rsidRDefault="00CB54D9">
    <w:pPr>
      <w:spacing w:after="0" w:line="278" w:lineRule="auto"/>
      <w:ind w:left="118" w:right="4522" w:firstLine="0"/>
      <w:jc w:val="left"/>
    </w:pPr>
    <w:r>
      <w:rPr>
        <w:b/>
        <w:color w:val="7B0D49"/>
        <w:sz w:val="24"/>
      </w:rPr>
      <w:t xml:space="preserve">Асоціація «Свинарі України» </w:t>
    </w:r>
    <w:r>
      <w:rPr>
        <w:sz w:val="24"/>
      </w:rPr>
      <w:t xml:space="preserve">Реєстраційний № 37817449 </w:t>
    </w:r>
  </w:p>
  <w:p w14:paraId="2E608AAA" w14:textId="77777777" w:rsidR="001C230E" w:rsidRDefault="00CB54D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702AAC" wp14:editId="5221B631">
              <wp:simplePos x="0" y="0"/>
              <wp:positionH relativeFrom="page">
                <wp:posOffset>6476365</wp:posOffset>
              </wp:positionH>
              <wp:positionV relativeFrom="page">
                <wp:posOffset>457251</wp:posOffset>
              </wp:positionV>
              <wp:extent cx="1061720" cy="780872"/>
              <wp:effectExtent l="0" t="0" r="0" b="0"/>
              <wp:wrapNone/>
              <wp:docPr id="11549" name="Group 11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1720" cy="780872"/>
                        <a:chOff x="0" y="0"/>
                        <a:chExt cx="1061720" cy="780872"/>
                      </a:xfrm>
                    </wpg:grpSpPr>
                    <pic:pic xmlns:pic="http://schemas.openxmlformats.org/drawingml/2006/picture">
                      <pic:nvPicPr>
                        <pic:cNvPr id="11550" name="Picture 115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720" cy="7808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1549" style="width:83.6pt;height:61.486pt;position:absolute;z-index:-2147483648;mso-position-horizontal-relative:page;mso-position-horizontal:absolute;margin-left:509.95pt;mso-position-vertical-relative:page;margin-top:36.004pt;" coordsize="10617,7808">
              <v:shape id="Picture 11550" style="position:absolute;width:10617;height:7808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A65F9"/>
    <w:multiLevelType w:val="hybridMultilevel"/>
    <w:tmpl w:val="9FBA4FEE"/>
    <w:lvl w:ilvl="0" w:tplc="EB5E1072">
      <w:start w:val="26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E098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60FA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873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D4032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AE7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01E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0CD4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C281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1A7B7C"/>
    <w:multiLevelType w:val="hybridMultilevel"/>
    <w:tmpl w:val="1B782D7E"/>
    <w:lvl w:ilvl="0" w:tplc="B98A9596">
      <w:start w:val="19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21C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B0CA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423C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FC7D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EA57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6CE9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A75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8671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92110A"/>
    <w:multiLevelType w:val="hybridMultilevel"/>
    <w:tmpl w:val="9FD08270"/>
    <w:lvl w:ilvl="0" w:tplc="6B4820DE">
      <w:start w:val="2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9466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2298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4078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4AAC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FC21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50AF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4DF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FCD2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99644D"/>
    <w:multiLevelType w:val="hybridMultilevel"/>
    <w:tmpl w:val="64EC1D2C"/>
    <w:lvl w:ilvl="0" w:tplc="741269E8">
      <w:start w:val="5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4EF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5E59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580B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1887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B2E4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60A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8BE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666C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CE2033"/>
    <w:multiLevelType w:val="hybridMultilevel"/>
    <w:tmpl w:val="E4D66C54"/>
    <w:lvl w:ilvl="0" w:tplc="3E76A086">
      <w:start w:val="4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C9F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72C1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14B0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98A9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8A8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B48B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46D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4A2F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CD33F7"/>
    <w:multiLevelType w:val="hybridMultilevel"/>
    <w:tmpl w:val="A67C79E2"/>
    <w:lvl w:ilvl="0" w:tplc="46D26F10">
      <w:start w:val="3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C8B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647B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65A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0C2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50CB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C4A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ED8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BA20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132D8F"/>
    <w:multiLevelType w:val="hybridMultilevel"/>
    <w:tmpl w:val="E0EC539C"/>
    <w:lvl w:ilvl="0" w:tplc="19BA7C9A">
      <w:start w:val="16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CA48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8411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D459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498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682B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6C46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9A64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4480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8C20A3"/>
    <w:multiLevelType w:val="hybridMultilevel"/>
    <w:tmpl w:val="0E5C3986"/>
    <w:lvl w:ilvl="0" w:tplc="2CC4AB58">
      <w:start w:val="1"/>
      <w:numFmt w:val="bullet"/>
      <w:lvlText w:val="▪"/>
      <w:lvlJc w:val="left"/>
      <w:pPr>
        <w:ind w:left="2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ABA2C">
      <w:start w:val="1"/>
      <w:numFmt w:val="bullet"/>
      <w:lvlText w:val="o"/>
      <w:lvlJc w:val="left"/>
      <w:pPr>
        <w:ind w:left="2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E4916">
      <w:start w:val="1"/>
      <w:numFmt w:val="bullet"/>
      <w:lvlText w:val="▪"/>
      <w:lvlJc w:val="left"/>
      <w:pPr>
        <w:ind w:left="35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63AB2">
      <w:start w:val="1"/>
      <w:numFmt w:val="bullet"/>
      <w:lvlText w:val="•"/>
      <w:lvlJc w:val="left"/>
      <w:pPr>
        <w:ind w:left="4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863FE">
      <w:start w:val="1"/>
      <w:numFmt w:val="bullet"/>
      <w:lvlText w:val="o"/>
      <w:lvlJc w:val="left"/>
      <w:pPr>
        <w:ind w:left="5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64A4E">
      <w:start w:val="1"/>
      <w:numFmt w:val="bullet"/>
      <w:lvlText w:val="▪"/>
      <w:lvlJc w:val="left"/>
      <w:pPr>
        <w:ind w:left="5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8F112">
      <w:start w:val="1"/>
      <w:numFmt w:val="bullet"/>
      <w:lvlText w:val="•"/>
      <w:lvlJc w:val="left"/>
      <w:pPr>
        <w:ind w:left="6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3002A8">
      <w:start w:val="1"/>
      <w:numFmt w:val="bullet"/>
      <w:lvlText w:val="o"/>
      <w:lvlJc w:val="left"/>
      <w:pPr>
        <w:ind w:left="7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C0122">
      <w:start w:val="1"/>
      <w:numFmt w:val="bullet"/>
      <w:lvlText w:val="▪"/>
      <w:lvlJc w:val="left"/>
      <w:pPr>
        <w:ind w:left="7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110EAC"/>
    <w:multiLevelType w:val="hybridMultilevel"/>
    <w:tmpl w:val="40EC104E"/>
    <w:lvl w:ilvl="0" w:tplc="DCC2B4D8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446E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B2EC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071B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85F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2F0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C04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C93F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6DA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5660FD1"/>
    <w:multiLevelType w:val="hybridMultilevel"/>
    <w:tmpl w:val="D2EE9096"/>
    <w:lvl w:ilvl="0" w:tplc="4D5294D0">
      <w:start w:val="20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9E6E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2A26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0F3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D2F1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7019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871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E4B9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EE38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147E8B"/>
    <w:multiLevelType w:val="hybridMultilevel"/>
    <w:tmpl w:val="D494D33E"/>
    <w:lvl w:ilvl="0" w:tplc="826CEB54">
      <w:start w:val="23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82E7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10BB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EEC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6A6A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C34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3EB3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A8C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2265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910DEF"/>
    <w:multiLevelType w:val="hybridMultilevel"/>
    <w:tmpl w:val="5A4EF5B4"/>
    <w:lvl w:ilvl="0" w:tplc="90D238FC">
      <w:start w:val="28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523F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62AC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868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649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097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FCB7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4E4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A23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653417F"/>
    <w:multiLevelType w:val="hybridMultilevel"/>
    <w:tmpl w:val="AC12B072"/>
    <w:lvl w:ilvl="0" w:tplc="8B5A907C">
      <w:start w:val="11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16E3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4AE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1471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E25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A56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3C2F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60A7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22EA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4C71F9"/>
    <w:multiLevelType w:val="hybridMultilevel"/>
    <w:tmpl w:val="3A9E37C2"/>
    <w:lvl w:ilvl="0" w:tplc="91E2F5C0">
      <w:start w:val="1"/>
      <w:numFmt w:val="bullet"/>
      <w:lvlText w:val="▪"/>
      <w:lvlJc w:val="left"/>
      <w:pPr>
        <w:ind w:left="2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CA360">
      <w:start w:val="1"/>
      <w:numFmt w:val="bullet"/>
      <w:lvlText w:val="o"/>
      <w:lvlJc w:val="left"/>
      <w:pPr>
        <w:ind w:left="2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C949E">
      <w:start w:val="1"/>
      <w:numFmt w:val="bullet"/>
      <w:lvlText w:val="▪"/>
      <w:lvlJc w:val="left"/>
      <w:pPr>
        <w:ind w:left="35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A3018">
      <w:start w:val="1"/>
      <w:numFmt w:val="bullet"/>
      <w:lvlText w:val="•"/>
      <w:lvlJc w:val="left"/>
      <w:pPr>
        <w:ind w:left="4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4A914">
      <w:start w:val="1"/>
      <w:numFmt w:val="bullet"/>
      <w:lvlText w:val="o"/>
      <w:lvlJc w:val="left"/>
      <w:pPr>
        <w:ind w:left="5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4ED724">
      <w:start w:val="1"/>
      <w:numFmt w:val="bullet"/>
      <w:lvlText w:val="▪"/>
      <w:lvlJc w:val="left"/>
      <w:pPr>
        <w:ind w:left="5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07DA2">
      <w:start w:val="1"/>
      <w:numFmt w:val="bullet"/>
      <w:lvlText w:val="•"/>
      <w:lvlJc w:val="left"/>
      <w:pPr>
        <w:ind w:left="6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05948">
      <w:start w:val="1"/>
      <w:numFmt w:val="bullet"/>
      <w:lvlText w:val="o"/>
      <w:lvlJc w:val="left"/>
      <w:pPr>
        <w:ind w:left="7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E935E">
      <w:start w:val="1"/>
      <w:numFmt w:val="bullet"/>
      <w:lvlText w:val="▪"/>
      <w:lvlJc w:val="left"/>
      <w:pPr>
        <w:ind w:left="7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F1132E8"/>
    <w:multiLevelType w:val="hybridMultilevel"/>
    <w:tmpl w:val="38161024"/>
    <w:lvl w:ilvl="0" w:tplc="AEA4623A">
      <w:start w:val="30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6A07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0ABA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3C92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2A21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0AFF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0894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AEB6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66DC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99D5BC0"/>
    <w:multiLevelType w:val="hybridMultilevel"/>
    <w:tmpl w:val="2502110C"/>
    <w:lvl w:ilvl="0" w:tplc="3FD07656">
      <w:start w:val="20"/>
      <w:numFmt w:val="decimal"/>
      <w:lvlText w:val="%1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E600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0A79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92F6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8EF4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C32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86C2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54C3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024E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0E"/>
    <w:rsid w:val="00090E7B"/>
    <w:rsid w:val="00160385"/>
    <w:rsid w:val="001C230E"/>
    <w:rsid w:val="00255A4A"/>
    <w:rsid w:val="00306952"/>
    <w:rsid w:val="00591AAD"/>
    <w:rsid w:val="00840B33"/>
    <w:rsid w:val="00894F92"/>
    <w:rsid w:val="00AD60D3"/>
    <w:rsid w:val="00CB54D9"/>
    <w:rsid w:val="00E04DFF"/>
    <w:rsid w:val="00F8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E572"/>
  <w15:docId w15:val="{33C0B635-F192-408D-9BF1-A424F90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60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16038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9" Type="http://schemas.openxmlformats.org/officeDocument/2006/relationships/image" Target="media/image0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Юрченко</dc:creator>
  <cp:keywords/>
  <cp:lastModifiedBy>admin</cp:lastModifiedBy>
  <cp:revision>2</cp:revision>
  <dcterms:created xsi:type="dcterms:W3CDTF">2026-04-30T12:17:00Z</dcterms:created>
  <dcterms:modified xsi:type="dcterms:W3CDTF">2026-04-30T12:17:00Z</dcterms:modified>
</cp:coreProperties>
</file>