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59D" w:rsidRPr="006946CF" w:rsidRDefault="00FD359D" w:rsidP="00FD359D">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FD359D" w:rsidRPr="006946CF" w:rsidRDefault="00FD359D" w:rsidP="00FD359D">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FD359D" w:rsidRPr="006946CF" w:rsidRDefault="00FD359D" w:rsidP="00FD359D">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FD359D" w:rsidRPr="006946CF" w:rsidRDefault="00FD359D" w:rsidP="00FD359D">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FD359D" w:rsidRPr="006946CF" w:rsidRDefault="00FD359D" w:rsidP="00FD359D">
      <w:pPr>
        <w:tabs>
          <w:tab w:val="left" w:pos="0"/>
        </w:tabs>
        <w:spacing w:after="0" w:line="240" w:lineRule="auto"/>
        <w:ind w:left="284" w:firstLine="851"/>
        <w:jc w:val="center"/>
        <w:rPr>
          <w:rFonts w:ascii="Times New Roman" w:hAnsi="Times New Roman" w:cs="Times New Roman"/>
          <w:sz w:val="28"/>
          <w:szCs w:val="28"/>
        </w:rPr>
      </w:pPr>
    </w:p>
    <w:p w:rsidR="00FD359D" w:rsidRPr="00726BCC" w:rsidRDefault="00FD359D" w:rsidP="00FD359D">
      <w:pPr>
        <w:pStyle w:val="1"/>
        <w:tabs>
          <w:tab w:val="left" w:pos="3828"/>
        </w:tabs>
        <w:spacing w:before="0" w:beforeAutospacing="0" w:after="0" w:afterAutospacing="0"/>
        <w:ind w:firstLine="567"/>
        <w:jc w:val="both"/>
        <w:rPr>
          <w:sz w:val="28"/>
          <w:szCs w:val="28"/>
        </w:rPr>
      </w:pPr>
      <w:r>
        <w:rPr>
          <w:sz w:val="28"/>
          <w:szCs w:val="28"/>
        </w:rPr>
        <w:t>2</w:t>
      </w:r>
      <w:r w:rsidRPr="00FD359D">
        <w:rPr>
          <w:sz w:val="28"/>
          <w:szCs w:val="28"/>
        </w:rPr>
        <w:t>1</w:t>
      </w:r>
      <w:r w:rsidRPr="00726BCC">
        <w:rPr>
          <w:sz w:val="28"/>
          <w:szCs w:val="28"/>
        </w:rPr>
        <w:t xml:space="preserve"> листопада</w:t>
      </w:r>
      <w:r w:rsidRPr="00D16728">
        <w:rPr>
          <w:sz w:val="28"/>
          <w:szCs w:val="28"/>
        </w:rPr>
        <w:t xml:space="preserve"> 2025 року</w:t>
      </w:r>
    </w:p>
    <w:p w:rsidR="00FD359D" w:rsidRPr="00FD359D" w:rsidRDefault="00FD359D" w:rsidP="00FD359D">
      <w:pPr>
        <w:pStyle w:val="1"/>
        <w:tabs>
          <w:tab w:val="left" w:pos="3828"/>
        </w:tabs>
        <w:spacing w:before="0" w:beforeAutospacing="0" w:after="0" w:afterAutospacing="0"/>
        <w:ind w:firstLine="851"/>
        <w:jc w:val="both"/>
        <w:rPr>
          <w:sz w:val="28"/>
          <w:szCs w:val="28"/>
        </w:rPr>
      </w:pPr>
    </w:p>
    <w:p w:rsidR="00FD359D" w:rsidRPr="00FD359D" w:rsidRDefault="00FD359D" w:rsidP="00FD359D">
      <w:pPr>
        <w:pStyle w:val="1"/>
        <w:spacing w:before="0" w:beforeAutospacing="0" w:after="0" w:afterAutospacing="0"/>
        <w:ind w:firstLine="851"/>
        <w:rPr>
          <w:sz w:val="28"/>
          <w:szCs w:val="28"/>
        </w:rPr>
      </w:pPr>
      <w:r w:rsidRPr="00FD359D">
        <w:rPr>
          <w:sz w:val="28"/>
          <w:szCs w:val="28"/>
        </w:rPr>
        <w:t>Леся Карнаух: За 10 місяців більше половини загальних надходжень зведеного бюджету забезпечили 4 сектори економіки</w:t>
      </w:r>
    </w:p>
    <w:p w:rsidR="00FD359D" w:rsidRPr="00FD359D" w:rsidRDefault="00FD359D" w:rsidP="00FD359D">
      <w:pPr>
        <w:pStyle w:val="a4"/>
        <w:spacing w:before="0" w:beforeAutospacing="0" w:after="0" w:afterAutospacing="0"/>
        <w:ind w:firstLine="851"/>
        <w:jc w:val="both"/>
        <w:rPr>
          <w:i/>
          <w:sz w:val="28"/>
          <w:szCs w:val="28"/>
        </w:rPr>
      </w:pPr>
      <w:r w:rsidRPr="00FD359D">
        <w:rPr>
          <w:i/>
          <w:sz w:val="28"/>
          <w:szCs w:val="28"/>
        </w:rPr>
        <w:t>Пресслужба Державної податкової служби України</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За 10 місяців більше половини загальних надходжень зведеного бюджету забезпечили 4 сектори економіки. Про це на своїй </w:t>
      </w:r>
      <w:hyperlink r:id="rId4" w:tgtFrame="_blank" w:history="1">
        <w:r w:rsidRPr="00FD359D">
          <w:rPr>
            <w:rStyle w:val="a3"/>
            <w:sz w:val="28"/>
            <w:szCs w:val="28"/>
          </w:rPr>
          <w:t xml:space="preserve">сторінці у </w:t>
        </w:r>
        <w:proofErr w:type="spellStart"/>
        <w:r w:rsidRPr="00FD359D">
          <w:rPr>
            <w:rStyle w:val="a3"/>
            <w:sz w:val="28"/>
            <w:szCs w:val="28"/>
          </w:rPr>
          <w:t>Facebook</w:t>
        </w:r>
        <w:proofErr w:type="spellEnd"/>
        <w:r w:rsidRPr="00FD359D">
          <w:rPr>
            <w:rStyle w:val="a3"/>
            <w:sz w:val="28"/>
            <w:szCs w:val="28"/>
          </w:rPr>
          <w:t xml:space="preserve"> повідомила в. о. Голови Державної податкової служби України Леся Карнаух</w:t>
        </w:r>
      </w:hyperlink>
      <w:r w:rsidRPr="00FD359D">
        <w:rPr>
          <w:sz w:val="28"/>
          <w:szCs w:val="28"/>
        </w:rPr>
        <w:t xml:space="preserve">.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Лідери за сумами сплачених платежів: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 переробна промисловість – 17,7 %,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 оптова й роздрібна торгівля, ремонт автотранспортних засобів i мотоциклів – 16,7 %,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 державне управління й оборона; обов’язкове соціальне страхування – 12,2 %,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 фінансова й страхова діяльність – 8,7 %.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Це ключові сектори для стабільності економіки країни.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Порівняно з аналогічним періодом 2024 року найбільше зростання податкових надходжень зафіксовано у галузях: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 переробної промисловості – на 27 % (+63,7 </w:t>
      </w:r>
      <w:proofErr w:type="spellStart"/>
      <w:r w:rsidRPr="00FD359D">
        <w:rPr>
          <w:sz w:val="28"/>
          <w:szCs w:val="28"/>
        </w:rPr>
        <w:t>млрд</w:t>
      </w:r>
      <w:proofErr w:type="spellEnd"/>
      <w:r w:rsidRPr="00FD359D">
        <w:rPr>
          <w:sz w:val="28"/>
          <w:szCs w:val="28"/>
        </w:rPr>
        <w:t xml:space="preserve"> </w:t>
      </w:r>
      <w:proofErr w:type="spellStart"/>
      <w:r w:rsidRPr="00FD359D">
        <w:rPr>
          <w:sz w:val="28"/>
          <w:szCs w:val="28"/>
        </w:rPr>
        <w:t>грн</w:t>
      </w:r>
      <w:proofErr w:type="spellEnd"/>
      <w:r w:rsidRPr="00FD359D">
        <w:rPr>
          <w:sz w:val="28"/>
          <w:szCs w:val="28"/>
        </w:rPr>
        <w:t xml:space="preserve">),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 оптової та роздрібної торгівлі – на 25,9 % (+58 </w:t>
      </w:r>
      <w:proofErr w:type="spellStart"/>
      <w:r w:rsidRPr="00FD359D">
        <w:rPr>
          <w:sz w:val="28"/>
          <w:szCs w:val="28"/>
        </w:rPr>
        <w:t>млрд</w:t>
      </w:r>
      <w:proofErr w:type="spellEnd"/>
      <w:r w:rsidRPr="00FD359D">
        <w:rPr>
          <w:sz w:val="28"/>
          <w:szCs w:val="28"/>
        </w:rPr>
        <w:t xml:space="preserve"> </w:t>
      </w:r>
      <w:proofErr w:type="spellStart"/>
      <w:r w:rsidRPr="00FD359D">
        <w:rPr>
          <w:sz w:val="28"/>
          <w:szCs w:val="28"/>
        </w:rPr>
        <w:t>грн</w:t>
      </w:r>
      <w:proofErr w:type="spellEnd"/>
      <w:r w:rsidRPr="00FD359D">
        <w:rPr>
          <w:sz w:val="28"/>
          <w:szCs w:val="28"/>
        </w:rPr>
        <w:t xml:space="preserve">),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 державного управління й оборони; обов’язкового соціального страхування  – на 28,1 % (+45,3 </w:t>
      </w:r>
      <w:proofErr w:type="spellStart"/>
      <w:r w:rsidRPr="00FD359D">
        <w:rPr>
          <w:sz w:val="28"/>
          <w:szCs w:val="28"/>
        </w:rPr>
        <w:t>млрд</w:t>
      </w:r>
      <w:proofErr w:type="spellEnd"/>
      <w:r w:rsidRPr="00FD359D">
        <w:rPr>
          <w:sz w:val="28"/>
          <w:szCs w:val="28"/>
        </w:rPr>
        <w:t xml:space="preserve"> </w:t>
      </w:r>
      <w:proofErr w:type="spellStart"/>
      <w:r w:rsidRPr="00FD359D">
        <w:rPr>
          <w:sz w:val="28"/>
          <w:szCs w:val="28"/>
        </w:rPr>
        <w:t>грн</w:t>
      </w:r>
      <w:proofErr w:type="spellEnd"/>
      <w:r w:rsidRPr="00FD359D">
        <w:rPr>
          <w:sz w:val="28"/>
          <w:szCs w:val="28"/>
        </w:rPr>
        <w:t xml:space="preserve">),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 постачання електроенергії, газу, пари й кондиційованого повітря – на 27,9 % (+21,7 </w:t>
      </w:r>
      <w:proofErr w:type="spellStart"/>
      <w:r w:rsidRPr="00FD359D">
        <w:rPr>
          <w:sz w:val="28"/>
          <w:szCs w:val="28"/>
        </w:rPr>
        <w:t>млрд</w:t>
      </w:r>
      <w:proofErr w:type="spellEnd"/>
      <w:r w:rsidRPr="00FD359D">
        <w:rPr>
          <w:sz w:val="28"/>
          <w:szCs w:val="28"/>
        </w:rPr>
        <w:t xml:space="preserve"> </w:t>
      </w:r>
      <w:proofErr w:type="spellStart"/>
      <w:r w:rsidRPr="00FD359D">
        <w:rPr>
          <w:sz w:val="28"/>
          <w:szCs w:val="28"/>
        </w:rPr>
        <w:t>грн</w:t>
      </w:r>
      <w:proofErr w:type="spellEnd"/>
      <w:r w:rsidRPr="00FD359D">
        <w:rPr>
          <w:sz w:val="28"/>
          <w:szCs w:val="28"/>
        </w:rPr>
        <w:t xml:space="preserve">).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«Український бізнес продовжує працювати, інвестувати та підтримувати економіку. Але війна та щоденні атаки ворога посилюють економічний тиск. Зруйнована інфраструктура, втрата потужностей, проблеми зі світлом та логістикою роблять навіть для сумлінного бізнесу сплату податків щораз складнішою. Відповідно це негативно позначається і на податкових надходженнях у запланованих обсягах до бюджету», – додала Леся Карнаух.  </w:t>
      </w:r>
    </w:p>
    <w:p w:rsidR="00FD359D" w:rsidRPr="00FD359D" w:rsidRDefault="00FD359D" w:rsidP="00FD359D">
      <w:pPr>
        <w:pStyle w:val="a4"/>
        <w:spacing w:before="0" w:beforeAutospacing="0" w:after="0" w:afterAutospacing="0"/>
        <w:ind w:firstLine="851"/>
        <w:jc w:val="both"/>
        <w:rPr>
          <w:sz w:val="28"/>
          <w:szCs w:val="28"/>
        </w:rPr>
      </w:pPr>
      <w:r w:rsidRPr="00FD359D">
        <w:rPr>
          <w:sz w:val="28"/>
          <w:szCs w:val="28"/>
        </w:rPr>
        <w:t xml:space="preserve">Вона подякувала бізнесу, який попри все продовжує платити податки. Бо в умовах війни – це фактично питання існування країни.  </w:t>
      </w:r>
    </w:p>
    <w:p w:rsidR="00800723" w:rsidRDefault="00800723" w:rsidP="00FD359D">
      <w:pPr>
        <w:pStyle w:val="a4"/>
        <w:spacing w:before="0" w:beforeAutospacing="0" w:after="0" w:afterAutospacing="0"/>
        <w:ind w:firstLine="851"/>
        <w:jc w:val="both"/>
        <w:rPr>
          <w:sz w:val="28"/>
          <w:szCs w:val="28"/>
        </w:rPr>
      </w:pPr>
    </w:p>
    <w:p w:rsidR="00FD359D" w:rsidRPr="00DB5722" w:rsidRDefault="00FD359D" w:rsidP="00FD359D">
      <w:pPr>
        <w:pStyle w:val="a4"/>
        <w:spacing w:before="0" w:beforeAutospacing="0" w:after="0" w:afterAutospacing="0"/>
        <w:ind w:firstLine="851"/>
        <w:jc w:val="both"/>
        <w:rPr>
          <w:sz w:val="28"/>
          <w:szCs w:val="28"/>
        </w:rPr>
      </w:pPr>
      <w:proofErr w:type="spellStart"/>
      <w:r w:rsidRPr="00DB5722">
        <w:rPr>
          <w:iCs/>
          <w:color w:val="000000"/>
          <w:sz w:val="28"/>
          <w:szCs w:val="28"/>
          <w:bdr w:val="none" w:sz="0" w:space="0" w:color="auto" w:frame="1"/>
          <w:lang w:val="ru-RU"/>
        </w:rPr>
        <w:t>Контакти</w:t>
      </w:r>
      <w:proofErr w:type="spellEnd"/>
      <w:r w:rsidRPr="00DB5722">
        <w:rPr>
          <w:iCs/>
          <w:color w:val="000000"/>
          <w:sz w:val="28"/>
          <w:szCs w:val="28"/>
          <w:bdr w:val="none" w:sz="0" w:space="0" w:color="auto" w:frame="1"/>
          <w:lang w:val="ru-RU"/>
        </w:rPr>
        <w:t xml:space="preserve"> </w:t>
      </w:r>
      <w:r w:rsidRPr="00DB5722">
        <w:rPr>
          <w:iCs/>
          <w:color w:val="000000"/>
          <w:sz w:val="28"/>
          <w:szCs w:val="28"/>
          <w:bdr w:val="none" w:sz="0" w:space="0" w:color="auto" w:frame="1"/>
        </w:rPr>
        <w:t>«</w:t>
      </w:r>
      <w:proofErr w:type="spellStart"/>
      <w:r w:rsidRPr="00DB5722">
        <w:rPr>
          <w:iCs/>
          <w:color w:val="000000"/>
          <w:sz w:val="28"/>
          <w:szCs w:val="28"/>
          <w:bdr w:val="none" w:sz="0" w:space="0" w:color="auto" w:frame="1"/>
          <w:lang w:val="ru-RU"/>
        </w:rPr>
        <w:t>гарячих</w:t>
      </w:r>
      <w:proofErr w:type="spellEnd"/>
      <w:r w:rsidRPr="00DB5722">
        <w:rPr>
          <w:iCs/>
          <w:color w:val="000000"/>
          <w:sz w:val="28"/>
          <w:szCs w:val="28"/>
          <w:bdr w:val="none" w:sz="0" w:space="0" w:color="auto" w:frame="1"/>
          <w:lang w:val="ru-RU"/>
        </w:rPr>
        <w:t xml:space="preserve"> </w:t>
      </w:r>
      <w:proofErr w:type="spellStart"/>
      <w:r w:rsidRPr="00DB5722">
        <w:rPr>
          <w:iCs/>
          <w:color w:val="000000"/>
          <w:sz w:val="28"/>
          <w:szCs w:val="28"/>
          <w:bdr w:val="none" w:sz="0" w:space="0" w:color="auto" w:frame="1"/>
          <w:lang w:val="ru-RU"/>
        </w:rPr>
        <w:t>ліній</w:t>
      </w:r>
      <w:proofErr w:type="spellEnd"/>
      <w:r w:rsidRPr="00DB5722">
        <w:rPr>
          <w:iCs/>
          <w:color w:val="000000"/>
          <w:sz w:val="28"/>
          <w:szCs w:val="28"/>
          <w:bdr w:val="none" w:sz="0" w:space="0" w:color="auto" w:frame="1"/>
          <w:lang w:val="ru-RU"/>
        </w:rPr>
        <w:t xml:space="preserve">» Головного </w:t>
      </w:r>
      <w:proofErr w:type="spellStart"/>
      <w:r w:rsidRPr="00DB5722">
        <w:rPr>
          <w:iCs/>
          <w:color w:val="000000"/>
          <w:sz w:val="28"/>
          <w:szCs w:val="28"/>
          <w:bdr w:val="none" w:sz="0" w:space="0" w:color="auto" w:frame="1"/>
          <w:lang w:val="ru-RU"/>
        </w:rPr>
        <w:t>управління</w:t>
      </w:r>
      <w:proofErr w:type="spellEnd"/>
      <w:r w:rsidRPr="00DB5722">
        <w:rPr>
          <w:iCs/>
          <w:color w:val="000000"/>
          <w:sz w:val="28"/>
          <w:szCs w:val="28"/>
          <w:bdr w:val="none" w:sz="0" w:space="0" w:color="auto" w:frame="1"/>
          <w:lang w:val="ru-RU"/>
        </w:rPr>
        <w:t xml:space="preserve"> ДПС у Львівській області: </w:t>
      </w:r>
      <w:hyperlink r:id="rId5" w:history="1">
        <w:r w:rsidRPr="00DB5722">
          <w:rPr>
            <w:rStyle w:val="a3"/>
            <w:iCs/>
            <w:sz w:val="28"/>
            <w:szCs w:val="28"/>
            <w:bdr w:val="none" w:sz="0" w:space="0" w:color="auto" w:frame="1"/>
          </w:rPr>
          <w:t>https</w:t>
        </w:r>
        <w:r w:rsidRPr="00DB5722">
          <w:rPr>
            <w:rStyle w:val="a3"/>
            <w:iCs/>
            <w:sz w:val="28"/>
            <w:szCs w:val="28"/>
            <w:bdr w:val="none" w:sz="0" w:space="0" w:color="auto" w:frame="1"/>
            <w:lang w:val="ru-RU"/>
          </w:rPr>
          <w:t>://</w:t>
        </w:r>
        <w:r w:rsidRPr="00DB5722">
          <w:rPr>
            <w:rStyle w:val="a3"/>
            <w:iCs/>
            <w:sz w:val="28"/>
            <w:szCs w:val="28"/>
            <w:bdr w:val="none" w:sz="0" w:space="0" w:color="auto" w:frame="1"/>
          </w:rPr>
          <w:t>lv</w:t>
        </w:r>
        <w:r w:rsidRPr="00DB5722">
          <w:rPr>
            <w:rStyle w:val="a3"/>
            <w:iCs/>
            <w:sz w:val="28"/>
            <w:szCs w:val="28"/>
            <w:bdr w:val="none" w:sz="0" w:space="0" w:color="auto" w:frame="1"/>
            <w:lang w:val="ru-RU"/>
          </w:rPr>
          <w:t>.</w:t>
        </w:r>
        <w:r w:rsidRPr="00DB5722">
          <w:rPr>
            <w:rStyle w:val="a3"/>
            <w:iCs/>
            <w:sz w:val="28"/>
            <w:szCs w:val="28"/>
            <w:bdr w:val="none" w:sz="0" w:space="0" w:color="auto" w:frame="1"/>
          </w:rPr>
          <w:t>tax</w:t>
        </w:r>
        <w:r w:rsidRPr="00DB5722">
          <w:rPr>
            <w:rStyle w:val="a3"/>
            <w:iCs/>
            <w:sz w:val="28"/>
            <w:szCs w:val="28"/>
            <w:bdr w:val="none" w:sz="0" w:space="0" w:color="auto" w:frame="1"/>
            <w:lang w:val="ru-RU"/>
          </w:rPr>
          <w:t>.</w:t>
        </w:r>
        <w:r w:rsidRPr="00DB5722">
          <w:rPr>
            <w:rStyle w:val="a3"/>
            <w:iCs/>
            <w:sz w:val="28"/>
            <w:szCs w:val="28"/>
            <w:bdr w:val="none" w:sz="0" w:space="0" w:color="auto" w:frame="1"/>
          </w:rPr>
          <w:t>gov</w:t>
        </w:r>
        <w:r w:rsidRPr="00DB5722">
          <w:rPr>
            <w:rStyle w:val="a3"/>
            <w:iCs/>
            <w:sz w:val="28"/>
            <w:szCs w:val="28"/>
            <w:bdr w:val="none" w:sz="0" w:space="0" w:color="auto" w:frame="1"/>
            <w:lang w:val="ru-RU"/>
          </w:rPr>
          <w:t>.</w:t>
        </w:r>
        <w:r w:rsidRPr="00DB5722">
          <w:rPr>
            <w:rStyle w:val="a3"/>
            <w:iCs/>
            <w:sz w:val="28"/>
            <w:szCs w:val="28"/>
            <w:bdr w:val="none" w:sz="0" w:space="0" w:color="auto" w:frame="1"/>
          </w:rPr>
          <w:t>ua</w:t>
        </w:r>
        <w:r w:rsidRPr="00DB5722">
          <w:rPr>
            <w:rStyle w:val="a3"/>
            <w:iCs/>
            <w:sz w:val="28"/>
            <w:szCs w:val="28"/>
            <w:bdr w:val="none" w:sz="0" w:space="0" w:color="auto" w:frame="1"/>
            <w:lang w:val="ru-RU"/>
          </w:rPr>
          <w:t>/</w:t>
        </w:r>
        <w:r w:rsidRPr="00DB5722">
          <w:rPr>
            <w:rStyle w:val="a3"/>
            <w:iCs/>
            <w:sz w:val="28"/>
            <w:szCs w:val="28"/>
            <w:bdr w:val="none" w:sz="0" w:space="0" w:color="auto" w:frame="1"/>
          </w:rPr>
          <w:t>kontakti</w:t>
        </w:r>
        <w:r w:rsidRPr="00DB5722">
          <w:rPr>
            <w:rStyle w:val="a3"/>
            <w:iCs/>
            <w:sz w:val="28"/>
            <w:szCs w:val="28"/>
            <w:bdr w:val="none" w:sz="0" w:space="0" w:color="auto" w:frame="1"/>
            <w:lang w:val="ru-RU"/>
          </w:rPr>
          <w:t>//</w:t>
        </w:r>
      </w:hyperlink>
    </w:p>
    <w:p w:rsidR="00FD359D" w:rsidRPr="00DB5722" w:rsidRDefault="00FD359D" w:rsidP="00FD359D">
      <w:pPr>
        <w:pStyle w:val="a4"/>
        <w:spacing w:before="0" w:beforeAutospacing="0" w:after="0" w:afterAutospacing="0"/>
        <w:ind w:firstLine="851"/>
        <w:jc w:val="both"/>
        <w:rPr>
          <w:color w:val="000000"/>
          <w:sz w:val="28"/>
          <w:szCs w:val="28"/>
          <w:lang w:val="ru-RU"/>
        </w:rPr>
      </w:pPr>
      <w:r w:rsidRPr="00DB5722">
        <w:rPr>
          <w:iCs/>
          <w:color w:val="000000"/>
          <w:sz w:val="28"/>
          <w:szCs w:val="28"/>
          <w:bdr w:val="none" w:sz="0" w:space="0" w:color="auto" w:frame="1"/>
        </w:rPr>
        <w:t xml:space="preserve">Комунікаційна платформа: </w:t>
      </w:r>
      <w:hyperlink r:id="rId6" w:history="1">
        <w:r w:rsidRPr="00DB5722">
          <w:rPr>
            <w:rStyle w:val="a3"/>
            <w:iCs/>
            <w:sz w:val="28"/>
            <w:szCs w:val="28"/>
            <w:bdr w:val="none" w:sz="0" w:space="0" w:color="auto" w:frame="1"/>
          </w:rPr>
          <w:t>lv.ikc@tax.gov.ua</w:t>
        </w:r>
      </w:hyperlink>
    </w:p>
    <w:p w:rsidR="00FD359D" w:rsidRDefault="00FD359D" w:rsidP="00FD359D">
      <w:pPr>
        <w:spacing w:after="0" w:line="240" w:lineRule="auto"/>
        <w:ind w:firstLine="851"/>
      </w:pPr>
      <w:r w:rsidRPr="00DB5722">
        <w:rPr>
          <w:rFonts w:ascii="Times New Roman" w:hAnsi="Times New Roman" w:cs="Times New Roman"/>
          <w:iCs/>
          <w:color w:val="000000"/>
          <w:sz w:val="28"/>
          <w:szCs w:val="28"/>
          <w:bdr w:val="none" w:sz="0" w:space="0" w:color="auto" w:frame="1"/>
        </w:rPr>
        <w:t>Підписатись на сторінку Фейсбук</w:t>
      </w:r>
      <w:r w:rsidRPr="00DB5722">
        <w:rPr>
          <w:rFonts w:ascii="Times New Roman" w:hAnsi="Times New Roman" w:cs="Times New Roman"/>
          <w:iCs/>
          <w:color w:val="000000"/>
          <w:sz w:val="28"/>
          <w:szCs w:val="28"/>
          <w:bdr w:val="none" w:sz="0" w:space="0" w:color="auto" w:frame="1"/>
          <w:lang w:val="ru-RU"/>
        </w:rPr>
        <w:t>:</w:t>
      </w:r>
      <w:hyperlink r:id="rId7" w:history="1">
        <w:r w:rsidRPr="00DB5722">
          <w:rPr>
            <w:rStyle w:val="a3"/>
            <w:rFonts w:ascii="Times New Roman" w:hAnsi="Times New Roman" w:cs="Times New Roman"/>
            <w:iCs/>
            <w:sz w:val="28"/>
            <w:szCs w:val="28"/>
            <w:bdr w:val="none" w:sz="0" w:space="0" w:color="auto" w:frame="1"/>
          </w:rPr>
          <w:t>https://www.facebook.com/tax.lviv</w:t>
        </w:r>
      </w:hyperlink>
    </w:p>
    <w:p w:rsidR="00FD359D" w:rsidRDefault="00FD359D" w:rsidP="00FD359D"/>
    <w:p w:rsidR="00ED3D68" w:rsidRDefault="00ED3D68"/>
    <w:sectPr w:rsidR="00ED3D68" w:rsidSect="00ED3D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savePreviewPicture/>
  <w:compat/>
  <w:rsids>
    <w:rsidRoot w:val="00FD359D"/>
    <w:rsid w:val="00107ACF"/>
    <w:rsid w:val="00360FF3"/>
    <w:rsid w:val="00800723"/>
    <w:rsid w:val="00C256CC"/>
    <w:rsid w:val="00ED3D68"/>
    <w:rsid w:val="00FD359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9D"/>
    <w:rPr>
      <w:noProof/>
    </w:rPr>
  </w:style>
  <w:style w:type="paragraph" w:styleId="1">
    <w:name w:val="heading 1"/>
    <w:basedOn w:val="a"/>
    <w:link w:val="10"/>
    <w:uiPriority w:val="9"/>
    <w:qFormat/>
    <w:rsid w:val="00FD359D"/>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359D"/>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FD359D"/>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FD359D"/>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FD359D"/>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FD359D"/>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376589029">
      <w:bodyDiv w:val="1"/>
      <w:marLeft w:val="0"/>
      <w:marRight w:val="0"/>
      <w:marTop w:val="0"/>
      <w:marBottom w:val="0"/>
      <w:divBdr>
        <w:top w:val="none" w:sz="0" w:space="0" w:color="auto"/>
        <w:left w:val="none" w:sz="0" w:space="0" w:color="auto"/>
        <w:bottom w:val="none" w:sz="0" w:space="0" w:color="auto"/>
        <w:right w:val="none" w:sz="0" w:space="0" w:color="auto"/>
      </w:divBdr>
      <w:divsChild>
        <w:div w:id="676806968">
          <w:marLeft w:val="0"/>
          <w:marRight w:val="0"/>
          <w:marTop w:val="0"/>
          <w:marBottom w:val="0"/>
          <w:divBdr>
            <w:top w:val="none" w:sz="0" w:space="0" w:color="auto"/>
            <w:left w:val="none" w:sz="0" w:space="0" w:color="auto"/>
            <w:bottom w:val="none" w:sz="0" w:space="0" w:color="auto"/>
            <w:right w:val="none" w:sz="0" w:space="0" w:color="auto"/>
          </w:divBdr>
        </w:div>
      </w:divsChild>
    </w:div>
    <w:div w:id="10137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tax.lv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v.ikc@tax.gov.ua" TargetMode="External"/><Relationship Id="rId5" Type="http://schemas.openxmlformats.org/officeDocument/2006/relationships/hyperlink" Target="https://lv.tax.gov.ua/kontakti/" TargetMode="External"/><Relationship Id="rId4" Type="http://schemas.openxmlformats.org/officeDocument/2006/relationships/hyperlink" Target="https://www.facebook.com/profile.php?id=6157792052162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1471</Words>
  <Characters>839</Characters>
  <Application>Microsoft Office Word</Application>
  <DocSecurity>0</DocSecurity>
  <Lines>6</Lines>
  <Paragraphs>4</Paragraphs>
  <ScaleCrop>false</ScaleCrop>
  <Company>HP Inc.</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3</cp:revision>
  <dcterms:created xsi:type="dcterms:W3CDTF">2025-11-21T10:53:00Z</dcterms:created>
  <dcterms:modified xsi:type="dcterms:W3CDTF">2025-11-21T10:56:00Z</dcterms:modified>
</cp:coreProperties>
</file>