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549A" w14:textId="49F47023" w:rsidR="000143E8" w:rsidRDefault="000143E8" w:rsidP="001A395A">
      <w:pPr>
        <w:pStyle w:val="ad"/>
        <w:rPr>
          <w:szCs w:val="28"/>
        </w:rPr>
      </w:pPr>
    </w:p>
    <w:p w14:paraId="01DB8287" w14:textId="507FA6F1" w:rsidR="00854ED0" w:rsidRPr="000143E8" w:rsidRDefault="00854ED0" w:rsidP="000143E8">
      <w:pPr>
        <w:pStyle w:val="ad"/>
        <w:jc w:val="center"/>
        <w:rPr>
          <w:szCs w:val="28"/>
        </w:rPr>
      </w:pPr>
      <w:r w:rsidRPr="000143E8">
        <w:rPr>
          <w:szCs w:val="28"/>
        </w:rPr>
        <w:t>Середньостроковий план</w:t>
      </w:r>
    </w:p>
    <w:p w14:paraId="5D2B2E83" w14:textId="77777777" w:rsidR="00854ED0" w:rsidRPr="000143E8" w:rsidRDefault="00854ED0" w:rsidP="000143E8">
      <w:pPr>
        <w:pStyle w:val="ad"/>
        <w:jc w:val="center"/>
        <w:rPr>
          <w:spacing w:val="-13"/>
          <w:szCs w:val="28"/>
        </w:rPr>
      </w:pPr>
      <w:r w:rsidRPr="000143E8">
        <w:rPr>
          <w:szCs w:val="28"/>
        </w:rPr>
        <w:t>пріоритетних</w:t>
      </w:r>
      <w:r w:rsidRPr="000143E8">
        <w:rPr>
          <w:spacing w:val="-12"/>
          <w:szCs w:val="28"/>
        </w:rPr>
        <w:t xml:space="preserve"> </w:t>
      </w:r>
      <w:r w:rsidRPr="000143E8">
        <w:rPr>
          <w:szCs w:val="28"/>
        </w:rPr>
        <w:t>публічних</w:t>
      </w:r>
      <w:r w:rsidRPr="000143E8">
        <w:rPr>
          <w:spacing w:val="-12"/>
          <w:szCs w:val="28"/>
        </w:rPr>
        <w:t xml:space="preserve"> </w:t>
      </w:r>
      <w:r w:rsidRPr="000143E8">
        <w:rPr>
          <w:szCs w:val="28"/>
        </w:rPr>
        <w:t>інвестицій</w:t>
      </w:r>
    </w:p>
    <w:p w14:paraId="5CA43DA5" w14:textId="53F0E31A" w:rsidR="00854ED0" w:rsidRPr="000143E8" w:rsidRDefault="0071112E" w:rsidP="000143E8">
      <w:pPr>
        <w:pStyle w:val="ad"/>
        <w:jc w:val="center"/>
        <w:rPr>
          <w:szCs w:val="28"/>
        </w:rPr>
      </w:pPr>
      <w:r w:rsidRPr="000143E8">
        <w:rPr>
          <w:szCs w:val="28"/>
        </w:rPr>
        <w:t>Миколаївської</w:t>
      </w:r>
      <w:r w:rsidR="00854ED0" w:rsidRPr="000143E8">
        <w:rPr>
          <w:szCs w:val="28"/>
        </w:rPr>
        <w:t xml:space="preserve"> міської територіальної громади</w:t>
      </w:r>
    </w:p>
    <w:p w14:paraId="23DDBC8F" w14:textId="77777777" w:rsidR="00854ED0" w:rsidRPr="005B2641" w:rsidRDefault="00854ED0" w:rsidP="00854ED0">
      <w:pPr>
        <w:spacing w:before="1"/>
        <w:ind w:left="709"/>
        <w:jc w:val="center"/>
        <w:rPr>
          <w:b/>
          <w:szCs w:val="28"/>
        </w:rPr>
      </w:pPr>
      <w:r w:rsidRPr="005B2641">
        <w:rPr>
          <w:b/>
          <w:szCs w:val="28"/>
        </w:rPr>
        <w:t>на</w:t>
      </w:r>
      <w:r w:rsidRPr="005B2641">
        <w:rPr>
          <w:b/>
          <w:spacing w:val="-4"/>
          <w:szCs w:val="28"/>
        </w:rPr>
        <w:t xml:space="preserve"> </w:t>
      </w:r>
      <w:r w:rsidRPr="005B2641">
        <w:rPr>
          <w:b/>
          <w:szCs w:val="28"/>
        </w:rPr>
        <w:t>2026</w:t>
      </w:r>
      <w:r w:rsidRPr="005B2641">
        <w:rPr>
          <w:b/>
          <w:spacing w:val="-4"/>
          <w:szCs w:val="28"/>
        </w:rPr>
        <w:t xml:space="preserve"> </w:t>
      </w:r>
      <w:r w:rsidRPr="005B2641">
        <w:rPr>
          <w:b/>
          <w:szCs w:val="28"/>
        </w:rPr>
        <w:t>-</w:t>
      </w:r>
      <w:r w:rsidRPr="005B2641">
        <w:rPr>
          <w:b/>
          <w:spacing w:val="-6"/>
          <w:szCs w:val="28"/>
        </w:rPr>
        <w:t xml:space="preserve"> </w:t>
      </w:r>
      <w:r w:rsidRPr="005B2641">
        <w:rPr>
          <w:b/>
          <w:szCs w:val="28"/>
        </w:rPr>
        <w:t>2028</w:t>
      </w:r>
      <w:r w:rsidRPr="005B2641">
        <w:rPr>
          <w:b/>
          <w:spacing w:val="-5"/>
          <w:szCs w:val="28"/>
        </w:rPr>
        <w:t xml:space="preserve"> </w:t>
      </w:r>
      <w:r w:rsidRPr="005B2641">
        <w:rPr>
          <w:b/>
          <w:spacing w:val="-4"/>
          <w:szCs w:val="28"/>
        </w:rPr>
        <w:t>роки</w:t>
      </w:r>
    </w:p>
    <w:p w14:paraId="0C9776B8" w14:textId="77777777" w:rsidR="00854ED0" w:rsidRDefault="00854ED0" w:rsidP="000143E8">
      <w:pPr>
        <w:spacing w:before="368"/>
        <w:ind w:right="17"/>
        <w:jc w:val="center"/>
        <w:rPr>
          <w:b/>
        </w:rPr>
      </w:pPr>
      <w:r>
        <w:rPr>
          <w:b/>
        </w:rPr>
        <w:t>Загальна</w:t>
      </w:r>
      <w:r>
        <w:rPr>
          <w:b/>
          <w:spacing w:val="-4"/>
        </w:rPr>
        <w:t xml:space="preserve"> </w:t>
      </w:r>
      <w:r>
        <w:rPr>
          <w:b/>
          <w:spacing w:val="-2"/>
        </w:rPr>
        <w:t>частина</w:t>
      </w:r>
    </w:p>
    <w:p w14:paraId="29B2303C" w14:textId="77777777" w:rsidR="00854ED0" w:rsidRDefault="00854ED0" w:rsidP="000143E8">
      <w:pPr>
        <w:pStyle w:val="ae"/>
        <w:spacing w:before="316"/>
        <w:ind w:right="154" w:firstLine="708"/>
        <w:jc w:val="both"/>
      </w:pPr>
      <w: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75</w:t>
      </w:r>
      <w:r>
        <w:rPr>
          <w:vertAlign w:val="superscript"/>
        </w:rPr>
        <w:t xml:space="preserve">2 </w:t>
      </w:r>
      <w:r>
        <w:t xml:space="preserve">Бюджетного кодексу України </w:t>
      </w:r>
      <w:r w:rsidRPr="008A10D0">
        <w:t>та з врахуванням положень</w:t>
      </w:r>
      <w:r>
        <w:t xml:space="preserve">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33F13AE6" w14:textId="77777777" w:rsidR="00854ED0" w:rsidRDefault="00854ED0" w:rsidP="00C047C9">
      <w:pPr>
        <w:pStyle w:val="ae"/>
        <w:spacing w:before="1"/>
        <w:ind w:right="157" w:firstLine="70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t>проєктах</w:t>
      </w:r>
      <w:proofErr w:type="spellEnd"/>
      <w:r>
        <w:t xml:space="preserve"> (далі - </w:t>
      </w:r>
      <w:proofErr w:type="spellStart"/>
      <w:r>
        <w:t>проєкт</w:t>
      </w:r>
      <w:proofErr w:type="spellEnd"/>
      <w:r>
        <w:t>) та програмах публічних інвестицій (далі - Програма).</w:t>
      </w:r>
    </w:p>
    <w:p w14:paraId="486D5FDF" w14:textId="77777777" w:rsidR="00854ED0" w:rsidRDefault="00854ED0" w:rsidP="000143E8">
      <w:pPr>
        <w:pStyle w:val="ae"/>
        <w:spacing w:line="322" w:lineRule="exact"/>
        <w:ind w:firstLine="708"/>
        <w:jc w:val="both"/>
      </w:pPr>
      <w:r>
        <w:t>Середньостроковий</w:t>
      </w:r>
      <w:r>
        <w:rPr>
          <w:spacing w:val="-11"/>
        </w:rPr>
        <w:t xml:space="preserve"> </w:t>
      </w:r>
      <w:r>
        <w:t>план</w:t>
      </w:r>
      <w:r>
        <w:rPr>
          <w:spacing w:val="-7"/>
        </w:rPr>
        <w:t xml:space="preserve"> </w:t>
      </w:r>
      <w:r>
        <w:rPr>
          <w:spacing w:val="-2"/>
        </w:rPr>
        <w:t>визначає:</w:t>
      </w:r>
    </w:p>
    <w:p w14:paraId="2703D172" w14:textId="77777777" w:rsidR="00854ED0" w:rsidRDefault="00854ED0" w:rsidP="000143E8">
      <w:pPr>
        <w:pStyle w:val="a7"/>
        <w:widowControl w:val="0"/>
        <w:numPr>
          <w:ilvl w:val="0"/>
          <w:numId w:val="11"/>
        </w:numPr>
        <w:tabs>
          <w:tab w:val="left" w:pos="142"/>
        </w:tabs>
        <w:autoSpaceDE w:val="0"/>
        <w:autoSpaceDN w:val="0"/>
        <w:spacing w:after="0" w:line="322" w:lineRule="exact"/>
        <w:ind w:left="0" w:firstLine="0"/>
        <w:contextualSpacing w:val="0"/>
        <w:jc w:val="both"/>
      </w:pPr>
      <w:r>
        <w:t>наскрізні</w:t>
      </w:r>
      <w:r>
        <w:rPr>
          <w:spacing w:val="-9"/>
        </w:rPr>
        <w:t xml:space="preserve"> </w:t>
      </w:r>
      <w:r>
        <w:t>стратегічні</w:t>
      </w:r>
      <w:r>
        <w:rPr>
          <w:spacing w:val="-6"/>
        </w:rPr>
        <w:t xml:space="preserve"> </w:t>
      </w:r>
      <w:r>
        <w:t>цілі</w:t>
      </w:r>
      <w:r>
        <w:rPr>
          <w:spacing w:val="-5"/>
        </w:rPr>
        <w:t xml:space="preserve"> </w:t>
      </w:r>
      <w:r>
        <w:t>здійснення</w:t>
      </w:r>
      <w:r>
        <w:rPr>
          <w:spacing w:val="-7"/>
        </w:rPr>
        <w:t xml:space="preserve"> </w:t>
      </w:r>
      <w:r>
        <w:t>публічних</w:t>
      </w:r>
      <w:r>
        <w:rPr>
          <w:spacing w:val="-9"/>
        </w:rPr>
        <w:t xml:space="preserve"> </w:t>
      </w:r>
      <w:r>
        <w:rPr>
          <w:spacing w:val="-2"/>
        </w:rPr>
        <w:t>інвестицій;</w:t>
      </w:r>
    </w:p>
    <w:p w14:paraId="5886B750" w14:textId="77777777" w:rsidR="00854ED0" w:rsidRDefault="00854ED0" w:rsidP="000143E8">
      <w:pPr>
        <w:pStyle w:val="a7"/>
        <w:widowControl w:val="0"/>
        <w:numPr>
          <w:ilvl w:val="0"/>
          <w:numId w:val="11"/>
        </w:numPr>
        <w:tabs>
          <w:tab w:val="left" w:pos="142"/>
        </w:tabs>
        <w:autoSpaceDE w:val="0"/>
        <w:autoSpaceDN w:val="0"/>
        <w:spacing w:after="0"/>
        <w:ind w:left="0" w:firstLine="0"/>
        <w:contextualSpacing w:val="0"/>
        <w:jc w:val="both"/>
      </w:pPr>
      <w:r>
        <w:t>пріоритетні</w:t>
      </w:r>
      <w:r>
        <w:rPr>
          <w:spacing w:val="-5"/>
        </w:rPr>
        <w:t xml:space="preserve"> </w:t>
      </w:r>
      <w:r>
        <w:t>галузі</w:t>
      </w:r>
      <w:r>
        <w:rPr>
          <w:spacing w:val="-6"/>
        </w:rPr>
        <w:t xml:space="preserve"> </w:t>
      </w:r>
      <w:r>
        <w:t>(сектори)</w:t>
      </w:r>
      <w:r>
        <w:rPr>
          <w:spacing w:val="-6"/>
        </w:rPr>
        <w:t xml:space="preserve"> </w:t>
      </w:r>
      <w:r>
        <w:t>для</w:t>
      </w:r>
      <w:r>
        <w:rPr>
          <w:spacing w:val="-9"/>
        </w:rPr>
        <w:t xml:space="preserve"> </w:t>
      </w:r>
      <w:r>
        <w:t>публічного</w:t>
      </w:r>
      <w:r>
        <w:rPr>
          <w:spacing w:val="-4"/>
        </w:rPr>
        <w:t xml:space="preserve"> </w:t>
      </w:r>
      <w:r>
        <w:rPr>
          <w:spacing w:val="-2"/>
        </w:rPr>
        <w:t>інвестування;</w:t>
      </w:r>
    </w:p>
    <w:p w14:paraId="43335B0B" w14:textId="77777777" w:rsidR="00854ED0" w:rsidRPr="00B6543B" w:rsidRDefault="00854ED0" w:rsidP="000143E8">
      <w:pPr>
        <w:pStyle w:val="a7"/>
        <w:widowControl w:val="0"/>
        <w:numPr>
          <w:ilvl w:val="0"/>
          <w:numId w:val="11"/>
        </w:numPr>
        <w:tabs>
          <w:tab w:val="left" w:pos="142"/>
        </w:tabs>
        <w:autoSpaceDE w:val="0"/>
        <w:autoSpaceDN w:val="0"/>
        <w:spacing w:before="2" w:after="0"/>
        <w:ind w:left="0" w:right="152" w:firstLine="0"/>
        <w:contextualSpacing w:val="0"/>
        <w:jc w:val="both"/>
      </w:pPr>
      <w:r>
        <w:t xml:space="preserve">основні напрями публічного інвестування, у тому числі за діючими </w:t>
      </w:r>
      <w:proofErr w:type="spellStart"/>
      <w:r>
        <w:t>проєктами</w:t>
      </w:r>
      <w:proofErr w:type="spellEnd"/>
      <w:r>
        <w:t xml:space="preserve"> та </w:t>
      </w:r>
      <w:r w:rsidRPr="00B6543B">
        <w:t>програмами, цільові показники цих напрямів і відповідний орієнтовний розподіл коштів за рахунок різних джерел фінансування;</w:t>
      </w:r>
    </w:p>
    <w:p w14:paraId="24388CD0" w14:textId="77777777" w:rsidR="00854ED0" w:rsidRPr="00B6543B" w:rsidRDefault="00854ED0" w:rsidP="000143E8">
      <w:pPr>
        <w:pStyle w:val="a7"/>
        <w:widowControl w:val="0"/>
        <w:numPr>
          <w:ilvl w:val="0"/>
          <w:numId w:val="11"/>
        </w:numPr>
        <w:autoSpaceDE w:val="0"/>
        <w:autoSpaceDN w:val="0"/>
        <w:spacing w:after="0" w:line="320" w:lineRule="exact"/>
        <w:ind w:left="0" w:firstLine="0"/>
        <w:contextualSpacing w:val="0"/>
        <w:jc w:val="both"/>
      </w:pPr>
      <w:proofErr w:type="spellStart"/>
      <w:r w:rsidRPr="00B6543B">
        <w:t>підсектори</w:t>
      </w:r>
      <w:proofErr w:type="spellEnd"/>
      <w:r w:rsidRPr="00B6543B">
        <w:rPr>
          <w:spacing w:val="-9"/>
        </w:rPr>
        <w:t xml:space="preserve"> </w:t>
      </w:r>
      <w:r w:rsidRPr="00B6543B">
        <w:t>галузей</w:t>
      </w:r>
      <w:r w:rsidRPr="00B6543B">
        <w:rPr>
          <w:spacing w:val="-6"/>
        </w:rPr>
        <w:t xml:space="preserve"> </w:t>
      </w:r>
      <w:r w:rsidRPr="00B6543B">
        <w:t>(секторів)</w:t>
      </w:r>
      <w:r w:rsidRPr="00B6543B">
        <w:rPr>
          <w:spacing w:val="-7"/>
        </w:rPr>
        <w:t xml:space="preserve"> </w:t>
      </w:r>
      <w:r w:rsidRPr="00B6543B">
        <w:t>для</w:t>
      </w:r>
      <w:r w:rsidRPr="00B6543B">
        <w:rPr>
          <w:spacing w:val="-9"/>
        </w:rPr>
        <w:t xml:space="preserve"> </w:t>
      </w:r>
      <w:r w:rsidRPr="00B6543B">
        <w:t>публічного</w:t>
      </w:r>
      <w:r w:rsidRPr="00B6543B">
        <w:rPr>
          <w:spacing w:val="-5"/>
        </w:rPr>
        <w:t xml:space="preserve"> </w:t>
      </w:r>
      <w:r w:rsidRPr="00B6543B">
        <w:rPr>
          <w:spacing w:val="-2"/>
        </w:rPr>
        <w:t>інвестування.</w:t>
      </w:r>
    </w:p>
    <w:p w14:paraId="1A81176D" w14:textId="37CCB920" w:rsidR="00A31781" w:rsidRDefault="00854ED0" w:rsidP="00696FB4">
      <w:pPr>
        <w:pStyle w:val="ae"/>
        <w:ind w:right="156" w:firstLine="708"/>
        <w:jc w:val="both"/>
      </w:pPr>
      <w:r w:rsidRPr="00B6543B">
        <w:t xml:space="preserve">Сфера дії </w:t>
      </w:r>
      <w:r>
        <w:t>С</w:t>
      </w:r>
      <w:r w:rsidRPr="00B6543B">
        <w:t>ередньострокового плану включає публічні інвестиції</w:t>
      </w:r>
      <w:r>
        <w:t xml:space="preserve">, що спрямовані на реалізацію </w:t>
      </w:r>
      <w:proofErr w:type="spellStart"/>
      <w:r>
        <w:t>проєктів</w:t>
      </w:r>
      <w:proofErr w:type="spellEnd"/>
      <w:r>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2434C04F" w14:textId="77777777" w:rsidR="00854ED0" w:rsidRDefault="00854ED0" w:rsidP="000143E8">
      <w:pPr>
        <w:ind w:right="1132"/>
        <w:jc w:val="center"/>
        <w:rPr>
          <w:b/>
        </w:rPr>
      </w:pPr>
      <w:r>
        <w:rPr>
          <w:b/>
        </w:rPr>
        <w:t>Описова</w:t>
      </w:r>
      <w:r>
        <w:rPr>
          <w:b/>
          <w:spacing w:val="-3"/>
        </w:rPr>
        <w:t xml:space="preserve"> </w:t>
      </w:r>
      <w:r>
        <w:rPr>
          <w:b/>
          <w:spacing w:val="-2"/>
        </w:rPr>
        <w:t>частина</w:t>
      </w:r>
    </w:p>
    <w:p w14:paraId="16C24E73" w14:textId="77777777" w:rsidR="00854ED0" w:rsidRDefault="00854ED0" w:rsidP="00C047C9">
      <w:pPr>
        <w:pStyle w:val="ae"/>
        <w:spacing w:before="316"/>
        <w:ind w:right="156" w:firstLine="708"/>
        <w:jc w:val="both"/>
        <w:rPr>
          <w:spacing w:val="-2"/>
        </w:rPr>
      </w:pPr>
      <w:r>
        <w:t xml:space="preserve">Середньостроковий </w:t>
      </w:r>
      <w:r w:rsidRPr="00B6543B">
        <w:t>план розроблено відділом економіки та торгівлі на підставі пропозицій головних розпорядників коштів міської ради відповідно</w:t>
      </w:r>
      <w:r>
        <w:t xml:space="preserve"> до цілей і завдань, визначених документами стратегічного планування, у межах</w:t>
      </w:r>
      <w:r>
        <w:rPr>
          <w:spacing w:val="80"/>
        </w:rPr>
        <w:t xml:space="preserve"> </w:t>
      </w:r>
      <w:r>
        <w:t>орієнтовного граничного 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w:t>
      </w:r>
      <w:r>
        <w:rPr>
          <w:spacing w:val="-2"/>
        </w:rPr>
        <w:t>фінансовим управлінням.</w:t>
      </w:r>
    </w:p>
    <w:p w14:paraId="37484AA6" w14:textId="77777777" w:rsidR="00854ED0" w:rsidRDefault="00854ED0" w:rsidP="00C047C9">
      <w:pPr>
        <w:spacing w:before="321"/>
        <w:ind w:left="708" w:firstLine="708"/>
        <w:rPr>
          <w:i/>
        </w:rPr>
      </w:pPr>
      <w:r>
        <w:rPr>
          <w:i/>
        </w:rPr>
        <w:lastRenderedPageBreak/>
        <w:t>Наскрізні</w:t>
      </w:r>
      <w:r>
        <w:rPr>
          <w:i/>
          <w:spacing w:val="-10"/>
        </w:rPr>
        <w:t xml:space="preserve"> </w:t>
      </w:r>
      <w:r>
        <w:rPr>
          <w:i/>
        </w:rPr>
        <w:t>стратегічні</w:t>
      </w:r>
      <w:r>
        <w:rPr>
          <w:i/>
          <w:spacing w:val="-8"/>
        </w:rPr>
        <w:t xml:space="preserve"> </w:t>
      </w:r>
      <w:r>
        <w:rPr>
          <w:i/>
        </w:rPr>
        <w:t>цілі</w:t>
      </w:r>
      <w:r>
        <w:rPr>
          <w:i/>
          <w:spacing w:val="-5"/>
        </w:rPr>
        <w:t xml:space="preserve"> </w:t>
      </w:r>
      <w:r>
        <w:rPr>
          <w:i/>
        </w:rPr>
        <w:t>здійснення</w:t>
      </w:r>
      <w:r>
        <w:rPr>
          <w:i/>
          <w:spacing w:val="-7"/>
        </w:rPr>
        <w:t xml:space="preserve"> </w:t>
      </w:r>
      <w:r>
        <w:rPr>
          <w:i/>
        </w:rPr>
        <w:t>публічних</w:t>
      </w:r>
      <w:r>
        <w:rPr>
          <w:i/>
          <w:spacing w:val="-6"/>
        </w:rPr>
        <w:t xml:space="preserve"> </w:t>
      </w:r>
      <w:r>
        <w:rPr>
          <w:i/>
          <w:spacing w:val="-2"/>
        </w:rPr>
        <w:t>інвестицій</w:t>
      </w:r>
    </w:p>
    <w:p w14:paraId="6B6496F9" w14:textId="77777777" w:rsidR="00854ED0" w:rsidRPr="00B6543B" w:rsidRDefault="00854ED0" w:rsidP="00C047C9">
      <w:pPr>
        <w:pStyle w:val="ae"/>
        <w:spacing w:before="321"/>
        <w:ind w:right="149" w:firstLine="708"/>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інвестицій (далі - наскрізні стратегічні цілі) є цілі, що мають міжгалузевий (</w:t>
      </w:r>
      <w:proofErr w:type="spellStart"/>
      <w:r>
        <w:t>міжсекторальний</w:t>
      </w:r>
      <w:proofErr w:type="spellEnd"/>
      <w:r>
        <w:t xml:space="preserve">) характер, відповідають пріоритетам розвитку </w:t>
      </w:r>
      <w:r w:rsidRPr="00B6543B">
        <w:t>громади,</w:t>
      </w:r>
      <w:r w:rsidRPr="00B6543B">
        <w:rPr>
          <w:spacing w:val="40"/>
        </w:rPr>
        <w:t xml:space="preserve"> </w:t>
      </w:r>
      <w:r w:rsidRPr="00B6543B">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0D00B20A" w14:textId="643B9C96" w:rsidR="00854ED0" w:rsidRDefault="00854ED0" w:rsidP="00C047C9">
      <w:pPr>
        <w:pStyle w:val="ae"/>
        <w:spacing w:before="1"/>
        <w:ind w:right="156" w:firstLine="708"/>
        <w:jc w:val="both"/>
      </w:pPr>
      <w:r w:rsidRPr="00B6543B">
        <w:t>На 2026-2028 роки наскрізними стратегічними цілями</w:t>
      </w:r>
      <w:r>
        <w:t xml:space="preserve"> </w:t>
      </w:r>
      <w:r w:rsidR="0071112E">
        <w:t>Миколаївської</w:t>
      </w:r>
      <w:r>
        <w:t xml:space="preserve"> громади є економічне зростання та підвищення якості життя населення</w:t>
      </w:r>
      <w:r>
        <w:rPr>
          <w:spacing w:val="-2"/>
        </w:rPr>
        <w:t>.</w:t>
      </w:r>
    </w:p>
    <w:p w14:paraId="6EBAEC8B" w14:textId="77777777" w:rsidR="00854ED0" w:rsidRDefault="00854ED0" w:rsidP="00C047C9">
      <w:pPr>
        <w:pStyle w:val="ae"/>
        <w:spacing w:before="1"/>
        <w:ind w:right="152" w:firstLine="708"/>
        <w:jc w:val="both"/>
      </w:pPr>
      <w:r>
        <w:t xml:space="preserve">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t>безбар’єрності</w:t>
      </w:r>
      <w:proofErr w:type="spellEnd"/>
      <w: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14117235" w14:textId="77777777" w:rsidR="00854ED0" w:rsidRDefault="00854ED0" w:rsidP="000143E8">
      <w:pPr>
        <w:pStyle w:val="ae"/>
      </w:pPr>
    </w:p>
    <w:p w14:paraId="7C570955" w14:textId="77777777" w:rsidR="00854ED0" w:rsidRDefault="00854ED0" w:rsidP="00C047C9">
      <w:pPr>
        <w:jc w:val="center"/>
        <w:rPr>
          <w:i/>
        </w:rPr>
      </w:pPr>
      <w:r>
        <w:rPr>
          <w:i/>
        </w:rPr>
        <w:t>Пріоритетні</w:t>
      </w:r>
      <w:r>
        <w:rPr>
          <w:i/>
          <w:spacing w:val="-10"/>
        </w:rPr>
        <w:t xml:space="preserve"> </w:t>
      </w:r>
      <w:r>
        <w:rPr>
          <w:i/>
        </w:rPr>
        <w:t>галузі</w:t>
      </w:r>
      <w:r>
        <w:rPr>
          <w:i/>
          <w:spacing w:val="-8"/>
        </w:rPr>
        <w:t xml:space="preserve"> </w:t>
      </w:r>
      <w:r>
        <w:rPr>
          <w:i/>
        </w:rPr>
        <w:t>(сектори)</w:t>
      </w:r>
      <w:r>
        <w:rPr>
          <w:i/>
          <w:spacing w:val="-5"/>
        </w:rPr>
        <w:t xml:space="preserve"> </w:t>
      </w:r>
      <w:r>
        <w:rPr>
          <w:i/>
        </w:rPr>
        <w:t>для</w:t>
      </w:r>
      <w:r>
        <w:rPr>
          <w:i/>
          <w:spacing w:val="-7"/>
        </w:rPr>
        <w:t xml:space="preserve"> </w:t>
      </w:r>
      <w:r>
        <w:rPr>
          <w:i/>
        </w:rPr>
        <w:t>публічного</w:t>
      </w:r>
      <w:r>
        <w:rPr>
          <w:i/>
          <w:spacing w:val="-7"/>
        </w:rPr>
        <w:t xml:space="preserve"> </w:t>
      </w:r>
      <w:r>
        <w:rPr>
          <w:i/>
          <w:spacing w:val="-2"/>
        </w:rPr>
        <w:t>інвестування</w:t>
      </w:r>
    </w:p>
    <w:p w14:paraId="320DF6EB" w14:textId="77777777" w:rsidR="00854ED0" w:rsidRDefault="00854ED0" w:rsidP="000143E8">
      <w:pPr>
        <w:pStyle w:val="ae"/>
        <w:spacing w:before="1"/>
        <w:rPr>
          <w:i/>
        </w:rPr>
      </w:pPr>
    </w:p>
    <w:p w14:paraId="5CC664B8" w14:textId="77777777" w:rsidR="00854ED0" w:rsidRDefault="00854ED0" w:rsidP="00C047C9">
      <w:pPr>
        <w:pStyle w:val="ae"/>
        <w:spacing w:before="1"/>
        <w:ind w:right="158" w:firstLine="708"/>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14:paraId="4212CE65" w14:textId="77777777" w:rsidR="00854ED0" w:rsidRDefault="00854ED0" w:rsidP="00C047C9">
      <w:pPr>
        <w:pStyle w:val="ae"/>
        <w:ind w:right="148" w:firstLine="708"/>
        <w:jc w:val="both"/>
      </w:pPr>
      <w:r>
        <w:t xml:space="preserve">Пріоритетні галузі (сектори) </w:t>
      </w:r>
      <w:r w:rsidRPr="00ED7C62">
        <w:t>для публічного інвестування</w:t>
      </w:r>
      <w:r w:rsidRPr="00ED7C62">
        <w:rPr>
          <w:spacing w:val="40"/>
        </w:rPr>
        <w:t xml:space="preserve"> </w:t>
      </w:r>
      <w:r w:rsidRPr="00ED7C62">
        <w:t xml:space="preserve">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w:t>
      </w:r>
      <w:proofErr w:type="spellStart"/>
      <w:r w:rsidRPr="00ED7C62">
        <w:t>проєктів</w:t>
      </w:r>
      <w:proofErr w:type="spellEnd"/>
      <w:r w:rsidRPr="00ED7C62">
        <w:t xml:space="preserve"> та програм.</w:t>
      </w:r>
    </w:p>
    <w:p w14:paraId="6684D394" w14:textId="2582C2DF" w:rsidR="00854ED0" w:rsidRPr="00165AA3" w:rsidRDefault="00854ED0" w:rsidP="00C047C9">
      <w:pPr>
        <w:pStyle w:val="ae"/>
        <w:spacing w:before="320"/>
        <w:ind w:right="157" w:firstLine="708"/>
        <w:jc w:val="both"/>
      </w:pPr>
      <w:r>
        <w:t>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w:t>
      </w:r>
      <w:r>
        <w:rPr>
          <w:spacing w:val="40"/>
        </w:rPr>
        <w:t xml:space="preserve"> </w:t>
      </w:r>
      <w:r>
        <w:t xml:space="preserve">протягом 2026-2028 років Середньостроковим планом пропонується </w:t>
      </w:r>
      <w:r w:rsidRPr="00165AA3">
        <w:t xml:space="preserve">визначити </w:t>
      </w:r>
      <w:r w:rsidR="00165AA3" w:rsidRPr="00165AA3">
        <w:t>5</w:t>
      </w:r>
      <w:r w:rsidRPr="00165AA3">
        <w:t xml:space="preserve"> ключові сектори (галузі) для публічного інвестування:</w:t>
      </w:r>
    </w:p>
    <w:p w14:paraId="10B5BB45" w14:textId="34E7E40B" w:rsidR="00854ED0" w:rsidRPr="00165AA3" w:rsidRDefault="00854ED0" w:rsidP="00C047C9">
      <w:pPr>
        <w:pStyle w:val="ae"/>
        <w:spacing w:line="321" w:lineRule="exact"/>
        <w:ind w:firstLine="708"/>
        <w:jc w:val="both"/>
      </w:pPr>
      <w:r w:rsidRPr="00165AA3">
        <w:t xml:space="preserve">Освіта і наука </w:t>
      </w:r>
    </w:p>
    <w:p w14:paraId="26DE0C20" w14:textId="3F2438B6" w:rsidR="00854ED0" w:rsidRPr="00165AA3" w:rsidRDefault="00854ED0" w:rsidP="00C047C9">
      <w:pPr>
        <w:pStyle w:val="ae"/>
        <w:spacing w:line="321" w:lineRule="exact"/>
        <w:ind w:firstLine="708"/>
        <w:jc w:val="both"/>
      </w:pPr>
      <w:r w:rsidRPr="00165AA3">
        <w:t>Муніципальна</w:t>
      </w:r>
      <w:r w:rsidRPr="00165AA3">
        <w:rPr>
          <w:spacing w:val="-10"/>
        </w:rPr>
        <w:t xml:space="preserve"> </w:t>
      </w:r>
      <w:r w:rsidRPr="00165AA3">
        <w:t>інфраструктура та послуги</w:t>
      </w:r>
      <w:r w:rsidRPr="00165AA3">
        <w:rPr>
          <w:spacing w:val="-8"/>
        </w:rPr>
        <w:t xml:space="preserve"> </w:t>
      </w:r>
    </w:p>
    <w:p w14:paraId="7544AEE4" w14:textId="0657A17B" w:rsidR="00854ED0" w:rsidRPr="00165AA3" w:rsidRDefault="00854ED0" w:rsidP="00C047C9">
      <w:pPr>
        <w:pStyle w:val="ae"/>
        <w:spacing w:before="1"/>
        <w:ind w:right="156" w:firstLine="708"/>
      </w:pPr>
      <w:r w:rsidRPr="00165AA3">
        <w:t>Охорона</w:t>
      </w:r>
      <w:r w:rsidRPr="00165AA3">
        <w:rPr>
          <w:spacing w:val="-14"/>
        </w:rPr>
        <w:t xml:space="preserve"> </w:t>
      </w:r>
      <w:r w:rsidRPr="00165AA3">
        <w:t>здоров’я</w:t>
      </w:r>
      <w:r w:rsidRPr="00165AA3">
        <w:rPr>
          <w:spacing w:val="-14"/>
        </w:rPr>
        <w:t xml:space="preserve"> </w:t>
      </w:r>
    </w:p>
    <w:p w14:paraId="66F66599" w14:textId="6ADAA573" w:rsidR="00854ED0" w:rsidRPr="00165AA3" w:rsidRDefault="00165AA3" w:rsidP="00C047C9">
      <w:pPr>
        <w:pStyle w:val="ae"/>
        <w:spacing w:before="1"/>
        <w:ind w:right="156" w:firstLine="708"/>
      </w:pPr>
      <w:r w:rsidRPr="00165AA3">
        <w:t xml:space="preserve">Довкілля </w:t>
      </w:r>
    </w:p>
    <w:p w14:paraId="5EAE8807" w14:textId="5B0E9E6A" w:rsidR="00165AA3" w:rsidRDefault="00165AA3" w:rsidP="00C047C9">
      <w:pPr>
        <w:pStyle w:val="ae"/>
        <w:spacing w:before="1"/>
        <w:ind w:right="156" w:firstLine="708"/>
      </w:pPr>
      <w:r w:rsidRPr="00165AA3">
        <w:t>Соціальна сфера</w:t>
      </w:r>
    </w:p>
    <w:p w14:paraId="15A499B1" w14:textId="77777777" w:rsidR="00854ED0" w:rsidRDefault="00854ED0" w:rsidP="000143E8">
      <w:pPr>
        <w:pStyle w:val="ae"/>
        <w:ind w:right="153"/>
        <w:jc w:val="both"/>
      </w:pPr>
      <w:r>
        <w:t xml:space="preserve">Сектор (галузь) </w:t>
      </w:r>
      <w:r w:rsidRPr="008126CE">
        <w:rPr>
          <w:b/>
        </w:rPr>
        <w:t>«Освіта і наука»</w:t>
      </w:r>
      <w:r>
        <w:t xml:space="preserve"> спрямований на модернізацію закладів освіти, покращення їх інфраструктури, забезпечення якості, безпеки та доступності освіти.</w:t>
      </w:r>
    </w:p>
    <w:p w14:paraId="66A8DF7C" w14:textId="77777777" w:rsidR="00854ED0" w:rsidRPr="00B25E22" w:rsidRDefault="00854ED0" w:rsidP="000143E8">
      <w:pPr>
        <w:pStyle w:val="ae"/>
        <w:ind w:right="152"/>
        <w:jc w:val="both"/>
      </w:pPr>
      <w:r>
        <w:t xml:space="preserve">Сектор (галузь) </w:t>
      </w:r>
      <w:r w:rsidRPr="00B25E22">
        <w:rPr>
          <w:b/>
        </w:rPr>
        <w:t>«Муніципальна інфраструктура</w:t>
      </w:r>
      <w:r>
        <w:rPr>
          <w:b/>
        </w:rPr>
        <w:t xml:space="preserve"> та послуги</w:t>
      </w:r>
      <w:r w:rsidRPr="00B25E22">
        <w:rPr>
          <w:b/>
        </w:rPr>
        <w:t xml:space="preserve">» </w:t>
      </w:r>
      <w:r w:rsidRPr="00B25E22">
        <w:t xml:space="preserve">спрямований на </w:t>
      </w:r>
      <w:r w:rsidRPr="00B25E22">
        <w:lastRenderedPageBreak/>
        <w:t>розбудову та відновлення муніципальної інфраструктури, модернізацію систем водопостачання і водовідведення в населених пунктах громади.</w:t>
      </w:r>
    </w:p>
    <w:p w14:paraId="49D70FBD" w14:textId="77777777" w:rsidR="00854ED0" w:rsidRDefault="00854ED0" w:rsidP="000143E8">
      <w:pPr>
        <w:pStyle w:val="ae"/>
        <w:ind w:right="155"/>
        <w:jc w:val="both"/>
      </w:pPr>
      <w:r w:rsidRPr="00B25E22">
        <w:t xml:space="preserve">Сектор (галузь) </w:t>
      </w:r>
      <w:r w:rsidRPr="00B25E22">
        <w:rPr>
          <w:b/>
        </w:rPr>
        <w:t xml:space="preserve">«Охорона здоров’я» </w:t>
      </w:r>
      <w:r w:rsidRPr="00B25E22">
        <w:t>спрямований на забезпечення доступу жителів громади до якісної медичної допомоги шляхом забезпечення медичних закладів сучасним обладнанням та медичними виробами, розбудови й модернізації об’єктів медичної інфраструктури.</w:t>
      </w:r>
    </w:p>
    <w:p w14:paraId="479EFD79" w14:textId="62441C87" w:rsidR="00165AA3" w:rsidRDefault="00165AA3" w:rsidP="000143E8">
      <w:pPr>
        <w:pStyle w:val="ae"/>
        <w:ind w:right="155"/>
        <w:jc w:val="both"/>
      </w:pPr>
      <w:r w:rsidRPr="00165AA3">
        <w:t xml:space="preserve">Сектор (галузь) </w:t>
      </w:r>
      <w:r w:rsidRPr="00165AA3">
        <w:rPr>
          <w:b/>
          <w:bCs/>
        </w:rPr>
        <w:t>«Довкілля»</w:t>
      </w:r>
      <w:r w:rsidRPr="00165AA3">
        <w:t xml:space="preserve"> спрямований на захист від шкідливої дії вод населених пунктів, виробничих об’єктів та сільськогосподарських угідь, поводження з радіоактивними відходами, створення безпечних умов життєдіяльності населення.</w:t>
      </w:r>
    </w:p>
    <w:p w14:paraId="1A7390E6" w14:textId="05A5B0F9" w:rsidR="00165AA3" w:rsidRPr="00B25E22" w:rsidRDefault="00165AA3" w:rsidP="000143E8">
      <w:pPr>
        <w:pStyle w:val="ae"/>
        <w:ind w:right="155"/>
        <w:jc w:val="both"/>
      </w:pPr>
      <w:r w:rsidRPr="00165AA3">
        <w:t xml:space="preserve">Сектор (галузь) </w:t>
      </w:r>
      <w:r w:rsidRPr="00165AA3">
        <w:rPr>
          <w:b/>
          <w:bCs/>
        </w:rPr>
        <w:t>«Соціальна сфера»</w:t>
      </w:r>
      <w:r w:rsidRPr="00165AA3">
        <w:t xml:space="preserve"> спрямований на забезпечення житлом багатодітних прийомних сімей (дитячих будинків сімейного типу). Публічні інвестиції спрямовуватимуться на програми реабілітації військовослужбовців й осіб з інвалідністю та підтримки ветеранів через будівництво реабілітаційних 4 закладів.</w:t>
      </w:r>
    </w:p>
    <w:p w14:paraId="5A839AB4" w14:textId="77777777" w:rsidR="00854ED0" w:rsidRDefault="00854ED0" w:rsidP="000143E8">
      <w:pPr>
        <w:pStyle w:val="ae"/>
      </w:pPr>
    </w:p>
    <w:p w14:paraId="05D2CB74" w14:textId="77777777" w:rsidR="00854ED0" w:rsidRPr="00CF0AE0" w:rsidRDefault="00854ED0" w:rsidP="00C047C9">
      <w:pPr>
        <w:jc w:val="center"/>
        <w:rPr>
          <w:i/>
        </w:rPr>
      </w:pPr>
      <w:proofErr w:type="spellStart"/>
      <w:r w:rsidRPr="00CF0AE0">
        <w:rPr>
          <w:i/>
        </w:rPr>
        <w:t>Підсектори</w:t>
      </w:r>
      <w:proofErr w:type="spellEnd"/>
      <w:r w:rsidRPr="00CF0AE0">
        <w:rPr>
          <w:i/>
          <w:spacing w:val="-8"/>
        </w:rPr>
        <w:t xml:space="preserve"> </w:t>
      </w:r>
      <w:r w:rsidRPr="00CF0AE0">
        <w:rPr>
          <w:i/>
        </w:rPr>
        <w:t>галузей</w:t>
      </w:r>
      <w:r w:rsidRPr="00CF0AE0">
        <w:rPr>
          <w:i/>
          <w:spacing w:val="-5"/>
        </w:rPr>
        <w:t xml:space="preserve"> </w:t>
      </w:r>
      <w:r w:rsidRPr="00CF0AE0">
        <w:rPr>
          <w:i/>
        </w:rPr>
        <w:t>(секторів)</w:t>
      </w:r>
      <w:r w:rsidRPr="00CF0AE0">
        <w:rPr>
          <w:i/>
          <w:spacing w:val="-6"/>
        </w:rPr>
        <w:t xml:space="preserve"> </w:t>
      </w:r>
      <w:r w:rsidRPr="00CF0AE0">
        <w:rPr>
          <w:i/>
        </w:rPr>
        <w:t>для</w:t>
      </w:r>
      <w:r w:rsidRPr="00CF0AE0">
        <w:rPr>
          <w:i/>
          <w:spacing w:val="-8"/>
        </w:rPr>
        <w:t xml:space="preserve"> </w:t>
      </w:r>
      <w:r w:rsidRPr="00CF0AE0">
        <w:rPr>
          <w:i/>
        </w:rPr>
        <w:t>публічного</w:t>
      </w:r>
      <w:r w:rsidRPr="00CF0AE0">
        <w:rPr>
          <w:i/>
          <w:spacing w:val="-8"/>
        </w:rPr>
        <w:t xml:space="preserve"> </w:t>
      </w:r>
      <w:r w:rsidRPr="00CF0AE0">
        <w:rPr>
          <w:i/>
          <w:spacing w:val="-2"/>
        </w:rPr>
        <w:t>інвестування</w:t>
      </w:r>
    </w:p>
    <w:p w14:paraId="02D3CF60" w14:textId="77777777" w:rsidR="00854ED0" w:rsidRPr="00CF0AE0" w:rsidRDefault="00854ED0" w:rsidP="00C047C9">
      <w:pPr>
        <w:pStyle w:val="ae"/>
        <w:spacing w:before="321"/>
        <w:ind w:right="158" w:firstLine="708"/>
        <w:jc w:val="both"/>
      </w:pPr>
      <w:proofErr w:type="spellStart"/>
      <w:r w:rsidRPr="00CF0AE0">
        <w:t>Підсектори</w:t>
      </w:r>
      <w:proofErr w:type="spellEnd"/>
      <w:r w:rsidRPr="00CF0AE0">
        <w:t xml:space="preserve">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14:paraId="12C74C20" w14:textId="77777777" w:rsidR="00854ED0" w:rsidRPr="00CF0AE0" w:rsidRDefault="00854ED0" w:rsidP="00C047C9">
      <w:pPr>
        <w:pStyle w:val="ae"/>
        <w:spacing w:before="2"/>
        <w:ind w:right="160" w:firstLine="708"/>
        <w:jc w:val="both"/>
      </w:pPr>
      <w:r w:rsidRPr="00CF0AE0">
        <w:t xml:space="preserve">У межах кожної пріоритетної галузі (сектора) для публічного інвестування формуються </w:t>
      </w:r>
      <w:proofErr w:type="spellStart"/>
      <w:r w:rsidRPr="00CF0AE0">
        <w:t>підсектори</w:t>
      </w:r>
      <w:proofErr w:type="spellEnd"/>
      <w:r w:rsidRPr="00CF0AE0">
        <w:t>, що відображають ключові напрями розвитку, які потребують публічних інвестицій.</w:t>
      </w:r>
    </w:p>
    <w:p w14:paraId="02C02E97" w14:textId="17CC38A5" w:rsidR="00854ED0" w:rsidRPr="00CF0AE0" w:rsidRDefault="00854ED0" w:rsidP="00C047C9">
      <w:pPr>
        <w:pStyle w:val="ae"/>
        <w:ind w:right="162" w:firstLine="708"/>
        <w:jc w:val="both"/>
      </w:pPr>
      <w:proofErr w:type="spellStart"/>
      <w:r w:rsidRPr="00CF0AE0">
        <w:t>Підсектори</w:t>
      </w:r>
      <w:proofErr w:type="spellEnd"/>
      <w:r w:rsidRPr="00CF0AE0">
        <w:t xml:space="preserve"> є важливими аналітичними одиницями, які сприяють реалізації стратегії</w:t>
      </w:r>
      <w:r w:rsidRPr="00CF0AE0">
        <w:rPr>
          <w:spacing w:val="40"/>
        </w:rPr>
        <w:t xml:space="preserve"> </w:t>
      </w:r>
      <w:r w:rsidRPr="00CF0AE0">
        <w:t xml:space="preserve">розвитку </w:t>
      </w:r>
      <w:r w:rsidR="00BA214E">
        <w:t xml:space="preserve">Миколаївської </w:t>
      </w:r>
      <w:r w:rsidRPr="00CF0AE0">
        <w:t>міської територіальної громади та забезпечують впровадження інтегрованого підходу до управління публічними інвестиціями.</w:t>
      </w:r>
    </w:p>
    <w:p w14:paraId="21C7FB7F" w14:textId="77777777" w:rsidR="00854ED0" w:rsidRDefault="00854ED0" w:rsidP="00C047C9">
      <w:pPr>
        <w:pStyle w:val="ae"/>
        <w:ind w:right="157" w:firstLine="708"/>
        <w:jc w:val="both"/>
      </w:pPr>
      <w:r w:rsidRPr="00CF0AE0">
        <w:t xml:space="preserve">Перелік </w:t>
      </w:r>
      <w:proofErr w:type="spellStart"/>
      <w:r w:rsidRPr="00CF0AE0">
        <w:t>підсекторів</w:t>
      </w:r>
      <w:proofErr w:type="spellEnd"/>
      <w:r w:rsidRPr="00CF0AE0">
        <w:t xml:space="preserve"> галузей (секторів) для публічного інвестування та основних напрямів для публічного інвестування в межах таких </w:t>
      </w:r>
      <w:proofErr w:type="spellStart"/>
      <w:r w:rsidRPr="00CF0AE0">
        <w:t>підсекторів</w:t>
      </w:r>
      <w:proofErr w:type="spellEnd"/>
      <w:r w:rsidRPr="00CF0AE0">
        <w:t xml:space="preserve"> наведено у Додатку 1 до середньострокового плану. Перелік </w:t>
      </w:r>
      <w:proofErr w:type="spellStart"/>
      <w:r w:rsidRPr="00CF0AE0">
        <w:t>підсекторів</w:t>
      </w:r>
      <w:proofErr w:type="spellEnd"/>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14:paraId="10080A2A" w14:textId="77777777" w:rsidR="00854ED0" w:rsidRDefault="00854ED0" w:rsidP="000143E8">
      <w:pPr>
        <w:pStyle w:val="ae"/>
        <w:jc w:val="both"/>
      </w:pPr>
    </w:p>
    <w:p w14:paraId="1F7A9B44" w14:textId="77777777" w:rsidR="00854ED0" w:rsidRDefault="00854ED0" w:rsidP="000143E8">
      <w:pPr>
        <w:spacing w:before="1"/>
        <w:ind w:right="1130"/>
        <w:jc w:val="center"/>
        <w:rPr>
          <w:i/>
        </w:rPr>
      </w:pPr>
      <w:r>
        <w:rPr>
          <w:i/>
        </w:rPr>
        <w:t>Основні</w:t>
      </w:r>
      <w:r>
        <w:rPr>
          <w:i/>
          <w:spacing w:val="-6"/>
        </w:rPr>
        <w:t xml:space="preserve"> </w:t>
      </w:r>
      <w:r>
        <w:rPr>
          <w:i/>
        </w:rPr>
        <w:t>напрями</w:t>
      </w:r>
      <w:r>
        <w:rPr>
          <w:i/>
          <w:spacing w:val="-5"/>
        </w:rPr>
        <w:t xml:space="preserve"> </w:t>
      </w:r>
      <w:r>
        <w:rPr>
          <w:i/>
        </w:rPr>
        <w:t>публічного</w:t>
      </w:r>
      <w:r>
        <w:rPr>
          <w:i/>
          <w:spacing w:val="-8"/>
        </w:rPr>
        <w:t xml:space="preserve"> </w:t>
      </w:r>
      <w:r>
        <w:rPr>
          <w:i/>
          <w:spacing w:val="-2"/>
        </w:rPr>
        <w:t>інвестування</w:t>
      </w:r>
    </w:p>
    <w:p w14:paraId="3DA34769" w14:textId="2E355015" w:rsidR="00854ED0" w:rsidRDefault="00854ED0" w:rsidP="00C047C9">
      <w:pPr>
        <w:pStyle w:val="ae"/>
        <w:spacing w:before="321"/>
        <w:ind w:right="160" w:firstLine="708"/>
        <w:jc w:val="both"/>
      </w:pPr>
      <w:r>
        <w:t xml:space="preserve">Основні напрями публічного інвестування узгоджуються із завданнями </w:t>
      </w:r>
      <w:r w:rsidR="00670A16">
        <w:t>Стратегії розвитку Миколаївської міської територіальної громади на період до 2027 року</w:t>
      </w:r>
      <w:r>
        <w:t>,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14:paraId="3BF75A77" w14:textId="569458B2" w:rsidR="00854ED0" w:rsidRDefault="00854ED0" w:rsidP="00C047C9">
      <w:pPr>
        <w:pStyle w:val="ae"/>
        <w:ind w:right="156" w:firstLine="708"/>
        <w:jc w:val="both"/>
      </w:pPr>
      <w:r>
        <w:t xml:space="preserve">Формування основних напрямів публічного інвестування здійснювалось відділом економіки та торгівлі міської ради на основі пропозицій управлінь та відділів міської ради, відповідальних за галузі (сектори) для публічного </w:t>
      </w:r>
      <w:r>
        <w:lastRenderedPageBreak/>
        <w:t xml:space="preserve">інвестування (далі - головні розпорядники коштів), з урахуванням завдань, визначених Стратегією розвитку </w:t>
      </w:r>
      <w:r w:rsidR="00277F9D">
        <w:t>Миколаївської</w:t>
      </w:r>
      <w:r>
        <w:t xml:space="preserve"> міської територіальної громади на </w:t>
      </w:r>
      <w:r w:rsidR="00277F9D">
        <w:t>період до</w:t>
      </w:r>
      <w:r>
        <w:t xml:space="preserve"> 2027</w:t>
      </w:r>
      <w:r w:rsidR="00277F9D">
        <w:t xml:space="preserve"> </w:t>
      </w:r>
      <w:r>
        <w:t>рок</w:t>
      </w:r>
      <w:r w:rsidR="00277F9D">
        <w:t>у</w:t>
      </w:r>
      <w:r>
        <w:t xml:space="preserve"> та наявності діючих </w:t>
      </w:r>
      <w:proofErr w:type="spellStart"/>
      <w:r>
        <w:t>проєктів</w:t>
      </w:r>
      <w:proofErr w:type="spellEnd"/>
      <w:r>
        <w:t xml:space="preserve"> за відповідними напрямами.</w:t>
      </w:r>
    </w:p>
    <w:p w14:paraId="1B566079" w14:textId="33468347" w:rsidR="00854ED0" w:rsidRDefault="00854ED0" w:rsidP="00C047C9">
      <w:pPr>
        <w:pStyle w:val="ae"/>
        <w:ind w:right="158" w:firstLine="708"/>
        <w:jc w:val="both"/>
      </w:pPr>
      <w:r w:rsidRPr="007A1728">
        <w:t>Головними розпорядниками коштів, було подано до відділу економік</w:t>
      </w:r>
      <w:r w:rsidR="007A1728" w:rsidRPr="007A1728">
        <w:t xml:space="preserve">и, </w:t>
      </w:r>
      <w:proofErr w:type="spellStart"/>
      <w:r w:rsidR="007A1728" w:rsidRPr="007A1728">
        <w:t>закупівель</w:t>
      </w:r>
      <w:proofErr w:type="spellEnd"/>
      <w:r w:rsidR="007A1728" w:rsidRPr="007A1728">
        <w:t xml:space="preserve"> та інвестиційної діяльності У</w:t>
      </w:r>
      <w:r w:rsidR="007A1728" w:rsidRPr="00D576B3">
        <w:t>КБ</w:t>
      </w:r>
      <w:r w:rsidRPr="00D576B3">
        <w:t xml:space="preserve">  пропозиції до Середньострокового плану, що містили  напрям</w:t>
      </w:r>
      <w:r w:rsidR="00D576B3" w:rsidRPr="00D576B3">
        <w:t>и</w:t>
      </w:r>
      <w:r w:rsidRPr="00D576B3">
        <w:t xml:space="preserve"> для публічного інвестування, з них </w:t>
      </w:r>
      <w:r w:rsidR="00696FB4" w:rsidRPr="00D576B3">
        <w:t xml:space="preserve">10 </w:t>
      </w:r>
      <w:r w:rsidRPr="00D576B3">
        <w:t xml:space="preserve">визначено основними та включено в Додаток 1 до цього плану, </w:t>
      </w:r>
      <w:r w:rsidR="00D576B3" w:rsidRPr="00D576B3">
        <w:t xml:space="preserve">решта </w:t>
      </w:r>
      <w:r w:rsidRPr="00D576B3">
        <w:t xml:space="preserve">напрямів для публічного інвестування відображені у Додатку 2. </w:t>
      </w:r>
    </w:p>
    <w:p w14:paraId="5BBFC23F" w14:textId="77777777" w:rsidR="00854ED0" w:rsidRDefault="00854ED0" w:rsidP="000143E8">
      <w:pPr>
        <w:pStyle w:val="ae"/>
        <w:spacing w:before="1"/>
      </w:pPr>
    </w:p>
    <w:p w14:paraId="668BBEE1" w14:textId="77777777" w:rsidR="00854ED0" w:rsidRPr="00A35BD1" w:rsidRDefault="00854ED0" w:rsidP="00C047C9">
      <w:pPr>
        <w:jc w:val="center"/>
        <w:rPr>
          <w:i/>
        </w:rPr>
      </w:pPr>
      <w:r w:rsidRPr="00A35BD1">
        <w:rPr>
          <w:i/>
        </w:rPr>
        <w:t>Фінансова</w:t>
      </w:r>
      <w:r w:rsidRPr="00A35BD1">
        <w:rPr>
          <w:i/>
          <w:spacing w:val="-7"/>
        </w:rPr>
        <w:t xml:space="preserve"> </w:t>
      </w:r>
      <w:r w:rsidRPr="00A35BD1">
        <w:rPr>
          <w:i/>
        </w:rPr>
        <w:t>структура</w:t>
      </w:r>
      <w:r w:rsidRPr="00A35BD1">
        <w:rPr>
          <w:i/>
          <w:spacing w:val="-10"/>
        </w:rPr>
        <w:t xml:space="preserve"> </w:t>
      </w:r>
      <w:r w:rsidRPr="00A35BD1">
        <w:rPr>
          <w:i/>
        </w:rPr>
        <w:t>публічних</w:t>
      </w:r>
      <w:r w:rsidRPr="00A35BD1">
        <w:rPr>
          <w:i/>
          <w:spacing w:val="-9"/>
        </w:rPr>
        <w:t xml:space="preserve"> </w:t>
      </w:r>
      <w:r w:rsidRPr="00A35BD1">
        <w:rPr>
          <w:i/>
          <w:spacing w:val="-2"/>
        </w:rPr>
        <w:t>інвестицій</w:t>
      </w:r>
    </w:p>
    <w:p w14:paraId="1A26AF55" w14:textId="4FA11211" w:rsidR="00854ED0" w:rsidRPr="00A35BD1" w:rsidRDefault="00854ED0" w:rsidP="00C047C9">
      <w:pPr>
        <w:pStyle w:val="ae"/>
        <w:spacing w:before="251" w:line="242" w:lineRule="auto"/>
        <w:ind w:right="148" w:firstLine="708"/>
        <w:jc w:val="both"/>
      </w:pPr>
      <w:r w:rsidRPr="00A35BD1">
        <w:t>Орієнтовний граничний сукупний обсяг публічних інвестицій на 2026– 2028 роки в розрізі джерел фінансового забезпечення та за роками становить: (Гривень)</w:t>
      </w:r>
    </w:p>
    <w:tbl>
      <w:tblPr>
        <w:tblStyle w:val="TableNormal"/>
        <w:tblW w:w="95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94"/>
        <w:gridCol w:w="1843"/>
        <w:gridCol w:w="1844"/>
        <w:gridCol w:w="1983"/>
      </w:tblGrid>
      <w:tr w:rsidR="00854ED0" w:rsidRPr="00A35BD1" w14:paraId="584A692B" w14:textId="77777777" w:rsidTr="001D706A">
        <w:trPr>
          <w:trHeight w:val="1108"/>
        </w:trPr>
        <w:tc>
          <w:tcPr>
            <w:tcW w:w="1986" w:type="dxa"/>
          </w:tcPr>
          <w:p w14:paraId="59211171" w14:textId="77777777" w:rsidR="00854ED0" w:rsidRPr="00A35BD1" w:rsidRDefault="00854ED0" w:rsidP="000143E8">
            <w:pPr>
              <w:pStyle w:val="TableParagraph"/>
              <w:spacing w:before="239"/>
              <w:ind w:right="143"/>
              <w:jc w:val="center"/>
              <w:rPr>
                <w:b/>
                <w:sz w:val="28"/>
              </w:rPr>
            </w:pPr>
            <w:proofErr w:type="spellStart"/>
            <w:r w:rsidRPr="00A35BD1">
              <w:rPr>
                <w:b/>
                <w:spacing w:val="-2"/>
                <w:sz w:val="28"/>
              </w:rPr>
              <w:t>Показник</w:t>
            </w:r>
            <w:proofErr w:type="spellEnd"/>
          </w:p>
        </w:tc>
        <w:tc>
          <w:tcPr>
            <w:tcW w:w="1894" w:type="dxa"/>
          </w:tcPr>
          <w:p w14:paraId="64A6F36A" w14:textId="77777777" w:rsidR="00854ED0" w:rsidRPr="00A35BD1" w:rsidRDefault="00854ED0" w:rsidP="000143E8">
            <w:pPr>
              <w:pStyle w:val="TableParagraph"/>
              <w:spacing w:before="239" w:line="276" w:lineRule="auto"/>
              <w:jc w:val="center"/>
              <w:rPr>
                <w:b/>
                <w:sz w:val="28"/>
                <w:lang w:val="pl-PL"/>
              </w:rPr>
            </w:pPr>
            <w:r w:rsidRPr="00A35BD1">
              <w:rPr>
                <w:b/>
                <w:sz w:val="28"/>
              </w:rPr>
              <w:t xml:space="preserve">2026 </w:t>
            </w:r>
            <w:proofErr w:type="spellStart"/>
            <w:r w:rsidRPr="00A35BD1">
              <w:rPr>
                <w:b/>
                <w:sz w:val="28"/>
              </w:rPr>
              <w:t>рік</w:t>
            </w:r>
            <w:proofErr w:type="spellEnd"/>
            <w:r w:rsidRPr="00A35BD1">
              <w:rPr>
                <w:b/>
                <w:sz w:val="28"/>
              </w:rPr>
              <w:t xml:space="preserve"> </w:t>
            </w:r>
            <w:r w:rsidRPr="00A35BD1">
              <w:rPr>
                <w:b/>
                <w:spacing w:val="-2"/>
                <w:sz w:val="28"/>
              </w:rPr>
              <w:t>(</w:t>
            </w:r>
            <w:proofErr w:type="spellStart"/>
            <w:r w:rsidRPr="00A35BD1">
              <w:rPr>
                <w:b/>
                <w:spacing w:val="-2"/>
                <w:sz w:val="28"/>
              </w:rPr>
              <w:t>прогноз</w:t>
            </w:r>
            <w:proofErr w:type="spellEnd"/>
            <w:r w:rsidRPr="00A35BD1">
              <w:rPr>
                <w:b/>
                <w:spacing w:val="-2"/>
                <w:sz w:val="28"/>
              </w:rPr>
              <w:t>)</w:t>
            </w:r>
          </w:p>
        </w:tc>
        <w:tc>
          <w:tcPr>
            <w:tcW w:w="1843" w:type="dxa"/>
          </w:tcPr>
          <w:p w14:paraId="73D521C4" w14:textId="77777777" w:rsidR="00854ED0" w:rsidRPr="00A35BD1" w:rsidRDefault="00854ED0" w:rsidP="000143E8">
            <w:pPr>
              <w:pStyle w:val="TableParagraph"/>
              <w:spacing w:before="239" w:line="276" w:lineRule="auto"/>
              <w:jc w:val="center"/>
              <w:rPr>
                <w:b/>
                <w:sz w:val="28"/>
              </w:rPr>
            </w:pPr>
            <w:r w:rsidRPr="00A35BD1">
              <w:rPr>
                <w:b/>
                <w:sz w:val="28"/>
              </w:rPr>
              <w:t xml:space="preserve">2027 </w:t>
            </w:r>
            <w:proofErr w:type="spellStart"/>
            <w:r w:rsidRPr="00A35BD1">
              <w:rPr>
                <w:b/>
                <w:sz w:val="28"/>
              </w:rPr>
              <w:t>рік</w:t>
            </w:r>
            <w:proofErr w:type="spellEnd"/>
            <w:r w:rsidRPr="00A35BD1">
              <w:rPr>
                <w:b/>
                <w:sz w:val="28"/>
              </w:rPr>
              <w:t xml:space="preserve"> </w:t>
            </w:r>
            <w:r w:rsidRPr="00A35BD1">
              <w:rPr>
                <w:b/>
                <w:spacing w:val="-2"/>
                <w:sz w:val="28"/>
              </w:rPr>
              <w:t>(</w:t>
            </w:r>
            <w:proofErr w:type="spellStart"/>
            <w:r w:rsidRPr="00A35BD1">
              <w:rPr>
                <w:b/>
                <w:spacing w:val="-2"/>
                <w:sz w:val="28"/>
              </w:rPr>
              <w:t>прогноз</w:t>
            </w:r>
            <w:proofErr w:type="spellEnd"/>
            <w:r w:rsidRPr="00A35BD1">
              <w:rPr>
                <w:b/>
                <w:spacing w:val="-2"/>
                <w:sz w:val="28"/>
              </w:rPr>
              <w:t>)</w:t>
            </w:r>
          </w:p>
        </w:tc>
        <w:tc>
          <w:tcPr>
            <w:tcW w:w="1844" w:type="dxa"/>
          </w:tcPr>
          <w:p w14:paraId="527D4A7F" w14:textId="77777777" w:rsidR="00854ED0" w:rsidRPr="00A35BD1" w:rsidRDefault="00854ED0" w:rsidP="000143E8">
            <w:pPr>
              <w:pStyle w:val="TableParagraph"/>
              <w:spacing w:before="239" w:line="276" w:lineRule="auto"/>
              <w:jc w:val="center"/>
              <w:rPr>
                <w:b/>
                <w:sz w:val="28"/>
              </w:rPr>
            </w:pPr>
            <w:r w:rsidRPr="00A35BD1">
              <w:rPr>
                <w:b/>
                <w:sz w:val="28"/>
              </w:rPr>
              <w:t xml:space="preserve">2028 </w:t>
            </w:r>
            <w:proofErr w:type="spellStart"/>
            <w:r w:rsidRPr="00A35BD1">
              <w:rPr>
                <w:b/>
                <w:sz w:val="28"/>
              </w:rPr>
              <w:t>рік</w:t>
            </w:r>
            <w:proofErr w:type="spellEnd"/>
            <w:r w:rsidRPr="00A35BD1">
              <w:rPr>
                <w:b/>
                <w:sz w:val="28"/>
              </w:rPr>
              <w:t xml:space="preserve"> </w:t>
            </w:r>
            <w:r w:rsidRPr="00A35BD1">
              <w:rPr>
                <w:b/>
                <w:spacing w:val="-2"/>
                <w:sz w:val="28"/>
              </w:rPr>
              <w:t>(</w:t>
            </w:r>
            <w:proofErr w:type="spellStart"/>
            <w:r w:rsidRPr="00A35BD1">
              <w:rPr>
                <w:b/>
                <w:spacing w:val="-2"/>
                <w:sz w:val="28"/>
              </w:rPr>
              <w:t>прогноз</w:t>
            </w:r>
            <w:proofErr w:type="spellEnd"/>
            <w:r w:rsidRPr="00A35BD1">
              <w:rPr>
                <w:b/>
                <w:spacing w:val="-2"/>
                <w:sz w:val="28"/>
              </w:rPr>
              <w:t>)</w:t>
            </w:r>
          </w:p>
        </w:tc>
        <w:tc>
          <w:tcPr>
            <w:tcW w:w="1983" w:type="dxa"/>
          </w:tcPr>
          <w:p w14:paraId="2B9FD25D" w14:textId="77777777" w:rsidR="00854ED0" w:rsidRPr="00A35BD1" w:rsidRDefault="00854ED0" w:rsidP="000143E8">
            <w:pPr>
              <w:pStyle w:val="TableParagraph"/>
              <w:spacing w:before="239"/>
              <w:jc w:val="center"/>
              <w:rPr>
                <w:b/>
                <w:sz w:val="28"/>
              </w:rPr>
            </w:pPr>
            <w:proofErr w:type="spellStart"/>
            <w:r w:rsidRPr="00A35BD1">
              <w:rPr>
                <w:b/>
                <w:sz w:val="28"/>
              </w:rPr>
              <w:t>Разом</w:t>
            </w:r>
            <w:proofErr w:type="spellEnd"/>
            <w:r w:rsidRPr="00A35BD1">
              <w:rPr>
                <w:b/>
                <w:spacing w:val="-4"/>
                <w:sz w:val="28"/>
              </w:rPr>
              <w:t xml:space="preserve"> </w:t>
            </w:r>
            <w:r w:rsidRPr="00A35BD1">
              <w:rPr>
                <w:b/>
                <w:spacing w:val="-2"/>
                <w:sz w:val="28"/>
              </w:rPr>
              <w:t>2026-</w:t>
            </w:r>
          </w:p>
          <w:p w14:paraId="2D5606AA" w14:textId="77777777" w:rsidR="00854ED0" w:rsidRPr="00A35BD1" w:rsidRDefault="00854ED0" w:rsidP="000143E8">
            <w:pPr>
              <w:pStyle w:val="TableParagraph"/>
              <w:spacing w:line="370" w:lineRule="atLeast"/>
              <w:jc w:val="center"/>
              <w:rPr>
                <w:b/>
                <w:sz w:val="28"/>
              </w:rPr>
            </w:pPr>
            <w:r w:rsidRPr="00A35BD1">
              <w:rPr>
                <w:b/>
                <w:sz w:val="28"/>
              </w:rPr>
              <w:t>2028</w:t>
            </w:r>
            <w:r w:rsidRPr="00A35BD1">
              <w:rPr>
                <w:b/>
                <w:spacing w:val="-18"/>
                <w:sz w:val="28"/>
              </w:rPr>
              <w:t xml:space="preserve"> </w:t>
            </w:r>
            <w:proofErr w:type="spellStart"/>
            <w:r w:rsidRPr="00A35BD1">
              <w:rPr>
                <w:b/>
                <w:sz w:val="28"/>
              </w:rPr>
              <w:t>роки</w:t>
            </w:r>
            <w:proofErr w:type="spellEnd"/>
            <w:r w:rsidRPr="00A35BD1">
              <w:rPr>
                <w:b/>
                <w:sz w:val="28"/>
              </w:rPr>
              <w:t xml:space="preserve"> </w:t>
            </w:r>
            <w:r w:rsidRPr="00A35BD1">
              <w:rPr>
                <w:b/>
                <w:spacing w:val="-2"/>
                <w:sz w:val="28"/>
              </w:rPr>
              <w:t>(</w:t>
            </w:r>
            <w:proofErr w:type="spellStart"/>
            <w:r w:rsidRPr="00A35BD1">
              <w:rPr>
                <w:b/>
                <w:spacing w:val="-2"/>
                <w:sz w:val="28"/>
              </w:rPr>
              <w:t>прогноз</w:t>
            </w:r>
            <w:proofErr w:type="spellEnd"/>
            <w:r w:rsidRPr="00A35BD1">
              <w:rPr>
                <w:b/>
                <w:spacing w:val="-2"/>
                <w:sz w:val="28"/>
              </w:rPr>
              <w:t>)</w:t>
            </w:r>
          </w:p>
        </w:tc>
      </w:tr>
      <w:tr w:rsidR="00854ED0" w14:paraId="58764DD5" w14:textId="77777777" w:rsidTr="001D706A">
        <w:trPr>
          <w:trHeight w:val="323"/>
        </w:trPr>
        <w:tc>
          <w:tcPr>
            <w:tcW w:w="1986" w:type="dxa"/>
          </w:tcPr>
          <w:p w14:paraId="39B1866A" w14:textId="77777777" w:rsidR="00854ED0" w:rsidRPr="00A35BD1" w:rsidRDefault="00854ED0" w:rsidP="000143E8">
            <w:pPr>
              <w:pStyle w:val="TableParagraph"/>
              <w:spacing w:line="303" w:lineRule="exact"/>
              <w:ind w:right="768"/>
              <w:jc w:val="center"/>
              <w:rPr>
                <w:sz w:val="26"/>
                <w:szCs w:val="26"/>
              </w:rPr>
            </w:pPr>
            <w:proofErr w:type="spellStart"/>
            <w:r w:rsidRPr="00A35BD1">
              <w:rPr>
                <w:sz w:val="26"/>
                <w:szCs w:val="26"/>
              </w:rPr>
              <w:t>Бюджет</w:t>
            </w:r>
            <w:proofErr w:type="spellEnd"/>
            <w:r w:rsidRPr="00A35BD1">
              <w:rPr>
                <w:sz w:val="26"/>
                <w:szCs w:val="26"/>
              </w:rPr>
              <w:t xml:space="preserve"> </w:t>
            </w:r>
            <w:proofErr w:type="spellStart"/>
            <w:r w:rsidRPr="00A35BD1">
              <w:rPr>
                <w:sz w:val="26"/>
                <w:szCs w:val="26"/>
              </w:rPr>
              <w:t>громади</w:t>
            </w:r>
            <w:proofErr w:type="spellEnd"/>
          </w:p>
        </w:tc>
        <w:tc>
          <w:tcPr>
            <w:tcW w:w="1894" w:type="dxa"/>
          </w:tcPr>
          <w:p w14:paraId="6A7E6AA5" w14:textId="640ECBF5" w:rsidR="00854ED0" w:rsidRPr="00A35BD1" w:rsidRDefault="001D706A" w:rsidP="000143E8">
            <w:pPr>
              <w:pStyle w:val="TableParagraph"/>
              <w:spacing w:line="303" w:lineRule="exact"/>
              <w:ind w:right="79"/>
              <w:jc w:val="center"/>
              <w:rPr>
                <w:sz w:val="28"/>
              </w:rPr>
            </w:pPr>
            <w:r w:rsidRPr="00A35BD1">
              <w:rPr>
                <w:sz w:val="28"/>
                <w:lang w:val="uk-UA"/>
              </w:rPr>
              <w:t>9</w:t>
            </w:r>
            <w:r w:rsidR="00854ED0" w:rsidRPr="00A35BD1">
              <w:rPr>
                <w:sz w:val="28"/>
              </w:rPr>
              <w:t xml:space="preserve"> </w:t>
            </w:r>
            <w:r w:rsidRPr="00A35BD1">
              <w:rPr>
                <w:sz w:val="28"/>
                <w:lang w:val="uk-UA"/>
              </w:rPr>
              <w:t>50</w:t>
            </w:r>
            <w:r w:rsidR="00854ED0" w:rsidRPr="00A35BD1">
              <w:rPr>
                <w:sz w:val="28"/>
              </w:rPr>
              <w:t>0 000</w:t>
            </w:r>
            <w:r w:rsidR="00854ED0" w:rsidRPr="00A35BD1">
              <w:rPr>
                <w:spacing w:val="-2"/>
                <w:sz w:val="28"/>
              </w:rPr>
              <w:t>,0</w:t>
            </w:r>
          </w:p>
        </w:tc>
        <w:tc>
          <w:tcPr>
            <w:tcW w:w="1843" w:type="dxa"/>
          </w:tcPr>
          <w:p w14:paraId="0ECE297D" w14:textId="48304176" w:rsidR="00854ED0" w:rsidRPr="00A35BD1" w:rsidRDefault="00854ED0" w:rsidP="000143E8">
            <w:pPr>
              <w:pStyle w:val="TableParagraph"/>
              <w:spacing w:line="303" w:lineRule="exact"/>
              <w:ind w:right="79"/>
              <w:jc w:val="center"/>
              <w:rPr>
                <w:sz w:val="28"/>
              </w:rPr>
            </w:pPr>
            <w:r w:rsidRPr="00A35BD1">
              <w:rPr>
                <w:sz w:val="28"/>
              </w:rPr>
              <w:t xml:space="preserve">10 </w:t>
            </w:r>
            <w:r w:rsidR="001D706A" w:rsidRPr="00A35BD1">
              <w:rPr>
                <w:sz w:val="28"/>
                <w:lang w:val="uk-UA"/>
              </w:rPr>
              <w:t>0</w:t>
            </w:r>
            <w:r w:rsidRPr="00A35BD1">
              <w:rPr>
                <w:sz w:val="28"/>
              </w:rPr>
              <w:t>00 000</w:t>
            </w:r>
            <w:r w:rsidRPr="00A35BD1">
              <w:rPr>
                <w:spacing w:val="-2"/>
                <w:sz w:val="28"/>
              </w:rPr>
              <w:t>,0</w:t>
            </w:r>
          </w:p>
        </w:tc>
        <w:tc>
          <w:tcPr>
            <w:tcW w:w="1844" w:type="dxa"/>
          </w:tcPr>
          <w:p w14:paraId="161A6951" w14:textId="6DC1803C" w:rsidR="00854ED0" w:rsidRPr="00A35BD1" w:rsidRDefault="001D706A" w:rsidP="000143E8">
            <w:pPr>
              <w:pStyle w:val="TableParagraph"/>
              <w:spacing w:line="303" w:lineRule="exact"/>
              <w:ind w:right="79"/>
              <w:jc w:val="center"/>
              <w:rPr>
                <w:sz w:val="28"/>
              </w:rPr>
            </w:pPr>
            <w:r w:rsidRPr="00A35BD1">
              <w:rPr>
                <w:sz w:val="28"/>
                <w:lang w:val="uk-UA"/>
              </w:rPr>
              <w:t>10</w:t>
            </w:r>
            <w:r w:rsidR="00854ED0" w:rsidRPr="00A35BD1">
              <w:rPr>
                <w:sz w:val="28"/>
              </w:rPr>
              <w:t> 0</w:t>
            </w:r>
            <w:r w:rsidRPr="00A35BD1">
              <w:rPr>
                <w:sz w:val="28"/>
                <w:lang w:val="uk-UA"/>
              </w:rPr>
              <w:t>0</w:t>
            </w:r>
            <w:r w:rsidR="00854ED0" w:rsidRPr="00A35BD1">
              <w:rPr>
                <w:sz w:val="28"/>
              </w:rPr>
              <w:t>0 000,0</w:t>
            </w:r>
          </w:p>
        </w:tc>
        <w:tc>
          <w:tcPr>
            <w:tcW w:w="1983" w:type="dxa"/>
          </w:tcPr>
          <w:p w14:paraId="0E471827" w14:textId="5CD47B53" w:rsidR="00854ED0" w:rsidRPr="00BD6ACC" w:rsidRDefault="00854ED0" w:rsidP="000143E8">
            <w:pPr>
              <w:pStyle w:val="TableParagraph"/>
              <w:spacing w:line="303" w:lineRule="exact"/>
              <w:ind w:right="76"/>
              <w:jc w:val="center"/>
              <w:rPr>
                <w:sz w:val="28"/>
              </w:rPr>
            </w:pPr>
            <w:r w:rsidRPr="00A35BD1">
              <w:rPr>
                <w:sz w:val="28"/>
              </w:rPr>
              <w:t>2</w:t>
            </w:r>
            <w:r w:rsidR="001D706A" w:rsidRPr="00A35BD1">
              <w:rPr>
                <w:sz w:val="28"/>
                <w:lang w:val="uk-UA"/>
              </w:rPr>
              <w:t>9</w:t>
            </w:r>
            <w:r w:rsidRPr="00A35BD1">
              <w:rPr>
                <w:sz w:val="28"/>
              </w:rPr>
              <w:t> </w:t>
            </w:r>
            <w:r w:rsidR="001D706A" w:rsidRPr="00A35BD1">
              <w:rPr>
                <w:sz w:val="28"/>
                <w:lang w:val="uk-UA"/>
              </w:rPr>
              <w:t>50</w:t>
            </w:r>
            <w:r w:rsidRPr="00A35BD1">
              <w:rPr>
                <w:sz w:val="28"/>
              </w:rPr>
              <w:t>0 000,0</w:t>
            </w:r>
          </w:p>
        </w:tc>
      </w:tr>
    </w:tbl>
    <w:p w14:paraId="4D94D106" w14:textId="77777777" w:rsidR="00854ED0" w:rsidRDefault="00854ED0" w:rsidP="00C047C9">
      <w:pPr>
        <w:pStyle w:val="ae"/>
        <w:spacing w:before="316"/>
        <w:ind w:right="153" w:firstLine="708"/>
        <w:jc w:val="both"/>
      </w:pPr>
      <w:r>
        <w:t>Розподіл</w:t>
      </w:r>
      <w:r>
        <w:rPr>
          <w:spacing w:val="-5"/>
        </w:rPr>
        <w:t xml:space="preserve"> </w:t>
      </w:r>
      <w:r>
        <w:t>орієнтовного</w:t>
      </w:r>
      <w:r>
        <w:rPr>
          <w:spacing w:val="-3"/>
        </w:rPr>
        <w:t xml:space="preserve"> </w:t>
      </w:r>
      <w:r>
        <w:t>граничного</w:t>
      </w:r>
      <w:r>
        <w:rPr>
          <w:spacing w:val="-3"/>
        </w:rPr>
        <w:t xml:space="preserve"> </w:t>
      </w:r>
      <w:r>
        <w:t>сукупного</w:t>
      </w:r>
      <w:r>
        <w:rPr>
          <w:spacing w:val="-3"/>
        </w:rPr>
        <w:t xml:space="preserve"> </w:t>
      </w:r>
      <w:r>
        <w:t>обсягу</w:t>
      </w:r>
      <w:r>
        <w:rPr>
          <w:spacing w:val="-7"/>
        </w:rPr>
        <w:t xml:space="preserve"> </w:t>
      </w:r>
      <w:r>
        <w:t>публічних</w:t>
      </w:r>
      <w:r>
        <w:rPr>
          <w:spacing w:val="-7"/>
        </w:rPr>
        <w:t xml:space="preserve"> </w:t>
      </w:r>
      <w: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Pr>
          <w:spacing w:val="-2"/>
        </w:rPr>
        <w:t>структуру:</w:t>
      </w:r>
    </w:p>
    <w:p w14:paraId="6123BB8E" w14:textId="77777777" w:rsidR="00854ED0" w:rsidRDefault="00854ED0" w:rsidP="000143E8">
      <w:pPr>
        <w:pStyle w:val="ae"/>
        <w:spacing w:after="8"/>
        <w:ind w:right="151"/>
        <w:jc w:val="right"/>
      </w:pPr>
      <w:r>
        <w:t>Тис.</w:t>
      </w:r>
      <w:r>
        <w:rPr>
          <w:spacing w:val="-3"/>
        </w:rPr>
        <w:t xml:space="preserve"> </w:t>
      </w:r>
      <w:r>
        <w:rPr>
          <w:spacing w:val="-4"/>
        </w:rPr>
        <w:t>грн.</w:t>
      </w:r>
    </w:p>
    <w:tbl>
      <w:tblPr>
        <w:tblStyle w:val="TableNormal"/>
        <w:tblW w:w="984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559"/>
        <w:gridCol w:w="2047"/>
      </w:tblGrid>
      <w:tr w:rsidR="00854ED0" w14:paraId="4A387B92" w14:textId="77777777" w:rsidTr="00B16534">
        <w:trPr>
          <w:trHeight w:val="1487"/>
        </w:trPr>
        <w:tc>
          <w:tcPr>
            <w:tcW w:w="2693" w:type="dxa"/>
          </w:tcPr>
          <w:p w14:paraId="32DF1166" w14:textId="77777777" w:rsidR="00854ED0" w:rsidRPr="006E7353" w:rsidRDefault="00854ED0" w:rsidP="000143E8">
            <w:pPr>
              <w:pStyle w:val="TableParagraph"/>
              <w:spacing w:before="98"/>
              <w:jc w:val="center"/>
              <w:rPr>
                <w:b/>
                <w:sz w:val="28"/>
              </w:rPr>
            </w:pPr>
            <w:proofErr w:type="spellStart"/>
            <w:r w:rsidRPr="006E7353">
              <w:rPr>
                <w:b/>
                <w:sz w:val="28"/>
              </w:rPr>
              <w:t>Галузь</w:t>
            </w:r>
            <w:proofErr w:type="spellEnd"/>
            <w:r w:rsidRPr="006E7353">
              <w:rPr>
                <w:b/>
                <w:spacing w:val="-4"/>
                <w:sz w:val="28"/>
              </w:rPr>
              <w:t xml:space="preserve"> </w:t>
            </w:r>
            <w:r w:rsidRPr="006E7353">
              <w:rPr>
                <w:b/>
                <w:spacing w:val="-2"/>
                <w:sz w:val="28"/>
              </w:rPr>
              <w:t>(</w:t>
            </w:r>
            <w:proofErr w:type="spellStart"/>
            <w:r w:rsidRPr="006E7353">
              <w:rPr>
                <w:b/>
                <w:spacing w:val="-2"/>
                <w:sz w:val="28"/>
              </w:rPr>
              <w:t>сектор</w:t>
            </w:r>
            <w:proofErr w:type="spellEnd"/>
            <w:r w:rsidRPr="006E7353">
              <w:rPr>
                <w:b/>
                <w:spacing w:val="-2"/>
                <w:sz w:val="28"/>
              </w:rPr>
              <w:t>)</w:t>
            </w:r>
          </w:p>
        </w:tc>
        <w:tc>
          <w:tcPr>
            <w:tcW w:w="1843" w:type="dxa"/>
          </w:tcPr>
          <w:p w14:paraId="32AB5597" w14:textId="77777777" w:rsidR="00854ED0" w:rsidRPr="006E7353" w:rsidRDefault="00854ED0" w:rsidP="000143E8">
            <w:pPr>
              <w:pStyle w:val="TableParagraph"/>
              <w:spacing w:before="98"/>
              <w:jc w:val="center"/>
              <w:rPr>
                <w:b/>
                <w:sz w:val="28"/>
              </w:rPr>
            </w:pPr>
            <w:proofErr w:type="spellStart"/>
            <w:r w:rsidRPr="006E7353">
              <w:rPr>
                <w:b/>
                <w:spacing w:val="-2"/>
                <w:sz w:val="28"/>
              </w:rPr>
              <w:t>Граничний</w:t>
            </w:r>
            <w:proofErr w:type="spellEnd"/>
            <w:r w:rsidRPr="006E7353">
              <w:rPr>
                <w:b/>
                <w:spacing w:val="-2"/>
                <w:sz w:val="28"/>
              </w:rPr>
              <w:t xml:space="preserve"> </w:t>
            </w:r>
            <w:proofErr w:type="spellStart"/>
            <w:r w:rsidRPr="006E7353">
              <w:rPr>
                <w:b/>
                <w:sz w:val="28"/>
              </w:rPr>
              <w:t>розподіл</w:t>
            </w:r>
            <w:proofErr w:type="spellEnd"/>
            <w:r w:rsidRPr="006E7353">
              <w:rPr>
                <w:b/>
                <w:spacing w:val="-18"/>
                <w:sz w:val="28"/>
              </w:rPr>
              <w:t xml:space="preserve"> </w:t>
            </w:r>
            <w:proofErr w:type="spellStart"/>
            <w:r w:rsidRPr="006E7353">
              <w:rPr>
                <w:b/>
                <w:sz w:val="28"/>
              </w:rPr>
              <w:t>на</w:t>
            </w:r>
            <w:proofErr w:type="spellEnd"/>
            <w:r w:rsidRPr="006E7353">
              <w:rPr>
                <w:b/>
                <w:sz w:val="28"/>
              </w:rPr>
              <w:t xml:space="preserve"> 2026 </w:t>
            </w:r>
            <w:proofErr w:type="spellStart"/>
            <w:r w:rsidRPr="006E7353">
              <w:rPr>
                <w:b/>
                <w:sz w:val="28"/>
              </w:rPr>
              <w:t>рік</w:t>
            </w:r>
            <w:proofErr w:type="spellEnd"/>
          </w:p>
        </w:tc>
        <w:tc>
          <w:tcPr>
            <w:tcW w:w="1701" w:type="dxa"/>
          </w:tcPr>
          <w:p w14:paraId="71FF4C08" w14:textId="77777777" w:rsidR="00854ED0" w:rsidRPr="006E7353" w:rsidRDefault="00854ED0" w:rsidP="000143E8">
            <w:pPr>
              <w:pStyle w:val="TableParagraph"/>
              <w:spacing w:before="98"/>
              <w:jc w:val="center"/>
              <w:rPr>
                <w:b/>
                <w:sz w:val="28"/>
              </w:rPr>
            </w:pPr>
            <w:proofErr w:type="spellStart"/>
            <w:r w:rsidRPr="006E7353">
              <w:rPr>
                <w:b/>
                <w:spacing w:val="-2"/>
                <w:sz w:val="28"/>
              </w:rPr>
              <w:t>Граничний</w:t>
            </w:r>
            <w:proofErr w:type="spellEnd"/>
            <w:r w:rsidRPr="006E7353">
              <w:rPr>
                <w:b/>
                <w:spacing w:val="-2"/>
                <w:sz w:val="28"/>
              </w:rPr>
              <w:t xml:space="preserve"> </w:t>
            </w:r>
            <w:proofErr w:type="spellStart"/>
            <w:r w:rsidRPr="006E7353">
              <w:rPr>
                <w:b/>
                <w:sz w:val="28"/>
              </w:rPr>
              <w:t>розподіл</w:t>
            </w:r>
            <w:proofErr w:type="spellEnd"/>
            <w:r w:rsidRPr="006E7353">
              <w:rPr>
                <w:b/>
                <w:spacing w:val="-18"/>
                <w:sz w:val="28"/>
              </w:rPr>
              <w:t xml:space="preserve"> </w:t>
            </w:r>
            <w:proofErr w:type="spellStart"/>
            <w:r w:rsidRPr="006E7353">
              <w:rPr>
                <w:b/>
                <w:sz w:val="28"/>
              </w:rPr>
              <w:t>на</w:t>
            </w:r>
            <w:proofErr w:type="spellEnd"/>
            <w:r w:rsidRPr="006E7353">
              <w:rPr>
                <w:b/>
                <w:sz w:val="28"/>
              </w:rPr>
              <w:t xml:space="preserve"> 2027 </w:t>
            </w:r>
            <w:proofErr w:type="spellStart"/>
            <w:r w:rsidRPr="006E7353">
              <w:rPr>
                <w:b/>
                <w:sz w:val="28"/>
              </w:rPr>
              <w:t>рік</w:t>
            </w:r>
            <w:proofErr w:type="spellEnd"/>
          </w:p>
        </w:tc>
        <w:tc>
          <w:tcPr>
            <w:tcW w:w="1559" w:type="dxa"/>
          </w:tcPr>
          <w:p w14:paraId="6A14C85D" w14:textId="77777777" w:rsidR="00854ED0" w:rsidRPr="006E7353" w:rsidRDefault="00854ED0" w:rsidP="000143E8">
            <w:pPr>
              <w:pStyle w:val="TableParagraph"/>
              <w:spacing w:before="98"/>
              <w:jc w:val="center"/>
              <w:rPr>
                <w:b/>
                <w:sz w:val="28"/>
              </w:rPr>
            </w:pPr>
            <w:proofErr w:type="spellStart"/>
            <w:r w:rsidRPr="006E7353">
              <w:rPr>
                <w:b/>
                <w:spacing w:val="-2"/>
                <w:sz w:val="28"/>
              </w:rPr>
              <w:t>Граничний</w:t>
            </w:r>
            <w:proofErr w:type="spellEnd"/>
            <w:r w:rsidRPr="006E7353">
              <w:rPr>
                <w:b/>
                <w:spacing w:val="-2"/>
                <w:sz w:val="28"/>
              </w:rPr>
              <w:t xml:space="preserve"> </w:t>
            </w:r>
            <w:proofErr w:type="spellStart"/>
            <w:r w:rsidRPr="006E7353">
              <w:rPr>
                <w:b/>
                <w:sz w:val="28"/>
              </w:rPr>
              <w:t>розподіл</w:t>
            </w:r>
            <w:proofErr w:type="spellEnd"/>
            <w:r w:rsidRPr="006E7353">
              <w:rPr>
                <w:b/>
                <w:spacing w:val="-18"/>
                <w:sz w:val="28"/>
              </w:rPr>
              <w:t xml:space="preserve"> </w:t>
            </w:r>
            <w:proofErr w:type="spellStart"/>
            <w:r w:rsidRPr="006E7353">
              <w:rPr>
                <w:b/>
                <w:sz w:val="28"/>
              </w:rPr>
              <w:t>на</w:t>
            </w:r>
            <w:proofErr w:type="spellEnd"/>
            <w:r w:rsidRPr="006E7353">
              <w:rPr>
                <w:b/>
                <w:sz w:val="28"/>
              </w:rPr>
              <w:t xml:space="preserve"> 2028 </w:t>
            </w:r>
            <w:proofErr w:type="spellStart"/>
            <w:r w:rsidRPr="006E7353">
              <w:rPr>
                <w:b/>
                <w:sz w:val="28"/>
              </w:rPr>
              <w:t>рік</w:t>
            </w:r>
            <w:proofErr w:type="spellEnd"/>
          </w:p>
        </w:tc>
        <w:tc>
          <w:tcPr>
            <w:tcW w:w="2047" w:type="dxa"/>
          </w:tcPr>
          <w:p w14:paraId="3A57828F" w14:textId="77777777" w:rsidR="00854ED0" w:rsidRPr="006E7353" w:rsidRDefault="00854ED0" w:rsidP="000143E8">
            <w:pPr>
              <w:pStyle w:val="TableParagraph"/>
              <w:spacing w:before="98"/>
              <w:jc w:val="center"/>
              <w:rPr>
                <w:b/>
                <w:sz w:val="28"/>
              </w:rPr>
            </w:pPr>
            <w:proofErr w:type="spellStart"/>
            <w:r w:rsidRPr="006E7353">
              <w:rPr>
                <w:b/>
                <w:spacing w:val="-2"/>
                <w:sz w:val="28"/>
              </w:rPr>
              <w:t>Граничний</w:t>
            </w:r>
            <w:proofErr w:type="spellEnd"/>
            <w:r w:rsidRPr="006E7353">
              <w:rPr>
                <w:b/>
                <w:spacing w:val="-2"/>
                <w:sz w:val="28"/>
              </w:rPr>
              <w:t xml:space="preserve"> </w:t>
            </w:r>
            <w:proofErr w:type="spellStart"/>
            <w:r w:rsidRPr="006E7353">
              <w:rPr>
                <w:b/>
                <w:sz w:val="28"/>
              </w:rPr>
              <w:t>розподіл</w:t>
            </w:r>
            <w:proofErr w:type="spellEnd"/>
            <w:r w:rsidRPr="006E7353">
              <w:rPr>
                <w:b/>
                <w:sz w:val="28"/>
              </w:rPr>
              <w:t xml:space="preserve"> </w:t>
            </w:r>
            <w:proofErr w:type="spellStart"/>
            <w:r w:rsidRPr="006E7353">
              <w:rPr>
                <w:b/>
                <w:sz w:val="28"/>
              </w:rPr>
              <w:t>на</w:t>
            </w:r>
            <w:proofErr w:type="spellEnd"/>
            <w:r w:rsidRPr="006E7353">
              <w:rPr>
                <w:b/>
                <w:sz w:val="28"/>
              </w:rPr>
              <w:t xml:space="preserve"> </w:t>
            </w:r>
            <w:proofErr w:type="spellStart"/>
            <w:r w:rsidRPr="006E7353">
              <w:rPr>
                <w:b/>
                <w:spacing w:val="-2"/>
                <w:sz w:val="28"/>
              </w:rPr>
              <w:t>середньостро-ковий</w:t>
            </w:r>
            <w:proofErr w:type="spellEnd"/>
            <w:r w:rsidRPr="006E7353">
              <w:rPr>
                <w:b/>
                <w:spacing w:val="-2"/>
                <w:sz w:val="28"/>
              </w:rPr>
              <w:t xml:space="preserve"> </w:t>
            </w:r>
            <w:proofErr w:type="spellStart"/>
            <w:r w:rsidRPr="006E7353">
              <w:rPr>
                <w:b/>
                <w:spacing w:val="-2"/>
                <w:sz w:val="28"/>
              </w:rPr>
              <w:t>період</w:t>
            </w:r>
            <w:proofErr w:type="spellEnd"/>
          </w:p>
        </w:tc>
      </w:tr>
      <w:tr w:rsidR="00854ED0" w14:paraId="599C288E" w14:textId="77777777" w:rsidTr="00B16534">
        <w:trPr>
          <w:trHeight w:val="292"/>
        </w:trPr>
        <w:tc>
          <w:tcPr>
            <w:tcW w:w="2693" w:type="dxa"/>
          </w:tcPr>
          <w:p w14:paraId="73E95EC9" w14:textId="77777777" w:rsidR="00854ED0" w:rsidRPr="006E7353" w:rsidRDefault="00854ED0" w:rsidP="000143E8">
            <w:pPr>
              <w:pStyle w:val="TableParagraph"/>
              <w:spacing w:line="315" w:lineRule="exact"/>
              <w:jc w:val="center"/>
              <w:rPr>
                <w:sz w:val="28"/>
              </w:rPr>
            </w:pPr>
            <w:proofErr w:type="spellStart"/>
            <w:r w:rsidRPr="006E7353">
              <w:rPr>
                <w:sz w:val="28"/>
              </w:rPr>
              <w:t>Освіта</w:t>
            </w:r>
            <w:proofErr w:type="spellEnd"/>
            <w:r w:rsidRPr="006E7353">
              <w:rPr>
                <w:sz w:val="28"/>
              </w:rPr>
              <w:t xml:space="preserve"> і </w:t>
            </w:r>
            <w:proofErr w:type="spellStart"/>
            <w:r w:rsidRPr="006E7353">
              <w:rPr>
                <w:sz w:val="28"/>
              </w:rPr>
              <w:t>наука</w:t>
            </w:r>
            <w:proofErr w:type="spellEnd"/>
          </w:p>
        </w:tc>
        <w:tc>
          <w:tcPr>
            <w:tcW w:w="1843" w:type="dxa"/>
          </w:tcPr>
          <w:p w14:paraId="5AE6418D" w14:textId="43FCCA51" w:rsidR="00854ED0" w:rsidRPr="006E7353" w:rsidRDefault="006E7353" w:rsidP="000143E8">
            <w:pPr>
              <w:pStyle w:val="TableParagraph"/>
              <w:spacing w:line="315" w:lineRule="exact"/>
              <w:ind w:right="17"/>
              <w:jc w:val="center"/>
              <w:rPr>
                <w:sz w:val="28"/>
                <w:lang w:val="uk-UA"/>
              </w:rPr>
            </w:pPr>
            <w:r w:rsidRPr="006E7353">
              <w:rPr>
                <w:sz w:val="28"/>
                <w:lang w:val="uk-UA"/>
              </w:rPr>
              <w:t>1</w:t>
            </w:r>
            <w:r w:rsidR="00806117">
              <w:rPr>
                <w:sz w:val="28"/>
                <w:lang w:val="uk-UA"/>
              </w:rPr>
              <w:t>100</w:t>
            </w:r>
            <w:r w:rsidR="00EA07F8" w:rsidRPr="006E7353">
              <w:rPr>
                <w:sz w:val="28"/>
                <w:lang w:val="uk-UA"/>
              </w:rPr>
              <w:t>,00</w:t>
            </w:r>
          </w:p>
        </w:tc>
        <w:tc>
          <w:tcPr>
            <w:tcW w:w="1701" w:type="dxa"/>
          </w:tcPr>
          <w:p w14:paraId="4E6D93DD" w14:textId="6BF968F2" w:rsidR="00854ED0" w:rsidRPr="006E7353" w:rsidRDefault="006E7353" w:rsidP="000143E8">
            <w:pPr>
              <w:spacing w:line="315" w:lineRule="exact"/>
              <w:jc w:val="center"/>
              <w:rPr>
                <w:lang w:val="uk-UA"/>
              </w:rPr>
            </w:pPr>
            <w:r w:rsidRPr="006E7353">
              <w:rPr>
                <w:lang w:val="uk-UA"/>
              </w:rPr>
              <w:t>1100,00</w:t>
            </w:r>
          </w:p>
        </w:tc>
        <w:tc>
          <w:tcPr>
            <w:tcW w:w="1559" w:type="dxa"/>
          </w:tcPr>
          <w:p w14:paraId="5CCE76BA" w14:textId="470A744A" w:rsidR="00854ED0" w:rsidRPr="006E7353" w:rsidRDefault="00BB7D12" w:rsidP="000143E8">
            <w:pPr>
              <w:spacing w:line="315" w:lineRule="exact"/>
              <w:jc w:val="center"/>
              <w:rPr>
                <w:lang w:val="uk-UA"/>
              </w:rPr>
            </w:pPr>
            <w:r>
              <w:rPr>
                <w:lang w:val="uk-UA"/>
              </w:rPr>
              <w:t>11</w:t>
            </w:r>
            <w:r w:rsidR="00F74588">
              <w:rPr>
                <w:lang w:val="uk-UA"/>
              </w:rPr>
              <w:t xml:space="preserve"> </w:t>
            </w:r>
            <w:r w:rsidR="006E7353" w:rsidRPr="006E7353">
              <w:rPr>
                <w:lang w:val="uk-UA"/>
              </w:rPr>
              <w:t>00,00</w:t>
            </w:r>
          </w:p>
        </w:tc>
        <w:tc>
          <w:tcPr>
            <w:tcW w:w="2047" w:type="dxa"/>
          </w:tcPr>
          <w:p w14:paraId="77AD978E" w14:textId="3DB72C26" w:rsidR="00854ED0" w:rsidRPr="0095695C" w:rsidRDefault="00D12844" w:rsidP="000143E8">
            <w:pPr>
              <w:spacing w:line="315" w:lineRule="exact"/>
              <w:jc w:val="center"/>
              <w:rPr>
                <w:b/>
                <w:lang w:val="uk-UA"/>
              </w:rPr>
            </w:pPr>
            <w:r>
              <w:rPr>
                <w:b/>
                <w:lang w:val="uk-UA"/>
              </w:rPr>
              <w:t>3300,00</w:t>
            </w:r>
          </w:p>
        </w:tc>
      </w:tr>
      <w:tr w:rsidR="00854ED0" w14:paraId="588659DD" w14:textId="77777777" w:rsidTr="00B16534">
        <w:trPr>
          <w:trHeight w:val="740"/>
        </w:trPr>
        <w:tc>
          <w:tcPr>
            <w:tcW w:w="2693" w:type="dxa"/>
            <w:vAlign w:val="bottom"/>
          </w:tcPr>
          <w:p w14:paraId="56CCC718" w14:textId="77777777" w:rsidR="00854ED0" w:rsidRPr="006E7353" w:rsidRDefault="00854ED0" w:rsidP="000143E8">
            <w:pPr>
              <w:pStyle w:val="TableParagraph"/>
              <w:spacing w:line="315" w:lineRule="exact"/>
              <w:jc w:val="center"/>
              <w:rPr>
                <w:sz w:val="28"/>
              </w:rPr>
            </w:pPr>
            <w:proofErr w:type="spellStart"/>
            <w:r w:rsidRPr="006E7353">
              <w:rPr>
                <w:sz w:val="28"/>
              </w:rPr>
              <w:t>Муніципальна</w:t>
            </w:r>
            <w:proofErr w:type="spellEnd"/>
            <w:r w:rsidRPr="006E7353">
              <w:rPr>
                <w:sz w:val="28"/>
              </w:rPr>
              <w:t xml:space="preserve"> </w:t>
            </w:r>
            <w:proofErr w:type="spellStart"/>
            <w:r w:rsidRPr="006E7353">
              <w:rPr>
                <w:sz w:val="28"/>
              </w:rPr>
              <w:t>інфраструктура</w:t>
            </w:r>
            <w:proofErr w:type="spellEnd"/>
            <w:r w:rsidRPr="006E7353">
              <w:rPr>
                <w:sz w:val="28"/>
              </w:rPr>
              <w:t xml:space="preserve"> </w:t>
            </w:r>
            <w:proofErr w:type="spellStart"/>
            <w:r w:rsidRPr="006E7353">
              <w:rPr>
                <w:sz w:val="28"/>
              </w:rPr>
              <w:t>та</w:t>
            </w:r>
            <w:proofErr w:type="spellEnd"/>
            <w:r w:rsidRPr="006E7353">
              <w:rPr>
                <w:sz w:val="28"/>
              </w:rPr>
              <w:t xml:space="preserve"> </w:t>
            </w:r>
            <w:proofErr w:type="spellStart"/>
            <w:r w:rsidRPr="006E7353">
              <w:rPr>
                <w:sz w:val="28"/>
              </w:rPr>
              <w:t>послуги</w:t>
            </w:r>
            <w:proofErr w:type="spellEnd"/>
          </w:p>
        </w:tc>
        <w:tc>
          <w:tcPr>
            <w:tcW w:w="1843" w:type="dxa"/>
            <w:vAlign w:val="bottom"/>
          </w:tcPr>
          <w:p w14:paraId="08FED90F" w14:textId="6DC47BC3" w:rsidR="00854ED0" w:rsidRPr="006E7353" w:rsidRDefault="00806117" w:rsidP="000143E8">
            <w:pPr>
              <w:pStyle w:val="TableParagraph"/>
              <w:spacing w:line="315" w:lineRule="exact"/>
              <w:ind w:right="17"/>
              <w:jc w:val="center"/>
              <w:rPr>
                <w:sz w:val="28"/>
                <w:lang w:val="uk-UA"/>
              </w:rPr>
            </w:pPr>
            <w:r>
              <w:rPr>
                <w:sz w:val="28"/>
                <w:lang w:val="uk-UA"/>
              </w:rPr>
              <w:t>44</w:t>
            </w:r>
            <w:r w:rsidR="00CF270F">
              <w:rPr>
                <w:sz w:val="28"/>
                <w:lang w:val="uk-UA"/>
              </w:rPr>
              <w:t>00</w:t>
            </w:r>
            <w:r w:rsidR="00DF0B9F" w:rsidRPr="006E7353">
              <w:rPr>
                <w:sz w:val="28"/>
                <w:lang w:val="uk-UA"/>
              </w:rPr>
              <w:t>,</w:t>
            </w:r>
            <w:r w:rsidR="00CF270F">
              <w:rPr>
                <w:sz w:val="28"/>
                <w:lang w:val="uk-UA"/>
              </w:rPr>
              <w:t>000</w:t>
            </w:r>
          </w:p>
        </w:tc>
        <w:tc>
          <w:tcPr>
            <w:tcW w:w="1701" w:type="dxa"/>
            <w:vAlign w:val="bottom"/>
          </w:tcPr>
          <w:p w14:paraId="33D9D929" w14:textId="38B9306D" w:rsidR="00854ED0" w:rsidRPr="006E7353" w:rsidRDefault="00DF0B9F" w:rsidP="000143E8">
            <w:pPr>
              <w:spacing w:line="315" w:lineRule="exact"/>
              <w:jc w:val="center"/>
              <w:rPr>
                <w:lang w:val="uk-UA"/>
              </w:rPr>
            </w:pPr>
            <w:r w:rsidRPr="006E7353">
              <w:rPr>
                <w:lang w:val="uk-UA"/>
              </w:rPr>
              <w:t>6</w:t>
            </w:r>
            <w:r w:rsidR="00806117">
              <w:rPr>
                <w:lang w:val="uk-UA"/>
              </w:rPr>
              <w:t>0</w:t>
            </w:r>
            <w:r w:rsidRPr="006E7353">
              <w:rPr>
                <w:lang w:val="uk-UA"/>
              </w:rPr>
              <w:t>00,00</w:t>
            </w:r>
          </w:p>
        </w:tc>
        <w:tc>
          <w:tcPr>
            <w:tcW w:w="1559" w:type="dxa"/>
            <w:vAlign w:val="bottom"/>
          </w:tcPr>
          <w:p w14:paraId="476CC306" w14:textId="521F1B2D" w:rsidR="00854ED0" w:rsidRPr="006E7353" w:rsidRDefault="00806117" w:rsidP="000143E8">
            <w:pPr>
              <w:spacing w:line="315" w:lineRule="exact"/>
              <w:jc w:val="center"/>
              <w:rPr>
                <w:lang w:val="uk-UA"/>
              </w:rPr>
            </w:pPr>
            <w:r>
              <w:rPr>
                <w:lang w:val="uk-UA"/>
              </w:rPr>
              <w:t>2000,00</w:t>
            </w:r>
          </w:p>
        </w:tc>
        <w:tc>
          <w:tcPr>
            <w:tcW w:w="2047" w:type="dxa"/>
            <w:vAlign w:val="bottom"/>
          </w:tcPr>
          <w:p w14:paraId="3282A1CF" w14:textId="6E894C0A" w:rsidR="00854ED0" w:rsidRPr="006E7353" w:rsidRDefault="00806117" w:rsidP="000143E8">
            <w:pPr>
              <w:spacing w:line="315" w:lineRule="exact"/>
              <w:jc w:val="center"/>
              <w:rPr>
                <w:b/>
                <w:lang w:val="uk-UA"/>
              </w:rPr>
            </w:pPr>
            <w:r>
              <w:rPr>
                <w:b/>
                <w:lang w:val="uk-UA"/>
              </w:rPr>
              <w:t>124</w:t>
            </w:r>
            <w:r w:rsidR="00CF270F">
              <w:rPr>
                <w:b/>
                <w:lang w:val="uk-UA"/>
              </w:rPr>
              <w:t>00</w:t>
            </w:r>
            <w:r w:rsidR="00DF0B9F" w:rsidRPr="006E7353">
              <w:rPr>
                <w:b/>
                <w:lang w:val="uk-UA"/>
              </w:rPr>
              <w:t>,</w:t>
            </w:r>
            <w:r w:rsidR="00CF270F">
              <w:rPr>
                <w:b/>
                <w:lang w:val="uk-UA"/>
              </w:rPr>
              <w:t>00</w:t>
            </w:r>
          </w:p>
        </w:tc>
      </w:tr>
      <w:tr w:rsidR="00854ED0" w14:paraId="5398207C" w14:textId="77777777" w:rsidTr="00B16534">
        <w:trPr>
          <w:trHeight w:val="551"/>
        </w:trPr>
        <w:tc>
          <w:tcPr>
            <w:tcW w:w="2693" w:type="dxa"/>
          </w:tcPr>
          <w:p w14:paraId="3532610E" w14:textId="5C0C07BA" w:rsidR="00854ED0" w:rsidRPr="006E7353" w:rsidRDefault="00A35BD1" w:rsidP="000143E8">
            <w:pPr>
              <w:pStyle w:val="TableParagraph"/>
              <w:spacing w:line="315" w:lineRule="exact"/>
              <w:jc w:val="center"/>
              <w:rPr>
                <w:sz w:val="28"/>
                <w:lang w:val="uk-UA"/>
              </w:rPr>
            </w:pPr>
            <w:r w:rsidRPr="006E7353">
              <w:rPr>
                <w:sz w:val="28"/>
                <w:lang w:val="uk-UA"/>
              </w:rPr>
              <w:t>Соціальна сфера</w:t>
            </w:r>
          </w:p>
        </w:tc>
        <w:tc>
          <w:tcPr>
            <w:tcW w:w="1843" w:type="dxa"/>
          </w:tcPr>
          <w:p w14:paraId="68C233E5" w14:textId="28C016E9" w:rsidR="00854ED0" w:rsidRPr="006E7353" w:rsidRDefault="00806117" w:rsidP="000143E8">
            <w:pPr>
              <w:pStyle w:val="TableParagraph"/>
              <w:spacing w:line="315" w:lineRule="exact"/>
              <w:ind w:right="17"/>
              <w:jc w:val="center"/>
              <w:rPr>
                <w:sz w:val="28"/>
                <w:lang w:val="uk-UA"/>
              </w:rPr>
            </w:pPr>
            <w:r>
              <w:rPr>
                <w:sz w:val="28"/>
                <w:lang w:val="uk-UA"/>
              </w:rPr>
              <w:t>25</w:t>
            </w:r>
            <w:r w:rsidR="00DF0B9F" w:rsidRPr="006E7353">
              <w:rPr>
                <w:sz w:val="28"/>
                <w:lang w:val="uk-UA"/>
              </w:rPr>
              <w:t>00,000</w:t>
            </w:r>
          </w:p>
        </w:tc>
        <w:tc>
          <w:tcPr>
            <w:tcW w:w="1701" w:type="dxa"/>
          </w:tcPr>
          <w:p w14:paraId="7D4DC1E9" w14:textId="4753F240" w:rsidR="00854ED0" w:rsidRPr="006E7353" w:rsidRDefault="00806117" w:rsidP="000143E8">
            <w:pPr>
              <w:spacing w:line="315" w:lineRule="exact"/>
              <w:jc w:val="center"/>
              <w:rPr>
                <w:lang w:val="uk-UA"/>
              </w:rPr>
            </w:pPr>
            <w:r>
              <w:rPr>
                <w:lang w:val="uk-UA"/>
              </w:rPr>
              <w:t>7</w:t>
            </w:r>
            <w:r w:rsidR="009E5B22" w:rsidRPr="006E7353">
              <w:rPr>
                <w:lang w:val="uk-UA"/>
              </w:rPr>
              <w:t>00,00</w:t>
            </w:r>
          </w:p>
        </w:tc>
        <w:tc>
          <w:tcPr>
            <w:tcW w:w="1559" w:type="dxa"/>
          </w:tcPr>
          <w:p w14:paraId="2B15132A" w14:textId="5053CA3C" w:rsidR="00854ED0" w:rsidRPr="006E7353" w:rsidRDefault="00806117" w:rsidP="000143E8">
            <w:pPr>
              <w:spacing w:line="315" w:lineRule="exact"/>
              <w:jc w:val="center"/>
              <w:rPr>
                <w:lang w:val="uk-UA"/>
              </w:rPr>
            </w:pPr>
            <w:r>
              <w:rPr>
                <w:lang w:val="uk-UA"/>
              </w:rPr>
              <w:t>7</w:t>
            </w:r>
            <w:r w:rsidR="009E5B22" w:rsidRPr="006E7353">
              <w:rPr>
                <w:lang w:val="uk-UA"/>
              </w:rPr>
              <w:t>00,00</w:t>
            </w:r>
          </w:p>
        </w:tc>
        <w:tc>
          <w:tcPr>
            <w:tcW w:w="2047" w:type="dxa"/>
          </w:tcPr>
          <w:p w14:paraId="628CEE20" w14:textId="48669357" w:rsidR="00854ED0" w:rsidRPr="006E7353" w:rsidRDefault="00806117" w:rsidP="000143E8">
            <w:pPr>
              <w:spacing w:line="315" w:lineRule="exact"/>
              <w:jc w:val="center"/>
              <w:rPr>
                <w:b/>
                <w:lang w:val="uk-UA"/>
              </w:rPr>
            </w:pPr>
            <w:r>
              <w:rPr>
                <w:b/>
                <w:lang w:val="uk-UA"/>
              </w:rPr>
              <w:t>39</w:t>
            </w:r>
            <w:r w:rsidR="00DF0B9F" w:rsidRPr="006E7353">
              <w:rPr>
                <w:b/>
                <w:lang w:val="uk-UA"/>
              </w:rPr>
              <w:t>00,00</w:t>
            </w:r>
          </w:p>
        </w:tc>
      </w:tr>
      <w:tr w:rsidR="00A35BD1" w14:paraId="0405A608" w14:textId="77777777" w:rsidTr="00B16534">
        <w:trPr>
          <w:trHeight w:val="632"/>
        </w:trPr>
        <w:tc>
          <w:tcPr>
            <w:tcW w:w="2693" w:type="dxa"/>
          </w:tcPr>
          <w:p w14:paraId="4B25943F" w14:textId="481FCF2B" w:rsidR="00A35BD1" w:rsidRPr="006E7353" w:rsidRDefault="00A35BD1" w:rsidP="000143E8">
            <w:pPr>
              <w:pStyle w:val="TableParagraph"/>
              <w:spacing w:before="42"/>
              <w:jc w:val="center"/>
              <w:rPr>
                <w:sz w:val="28"/>
                <w:lang w:val="uk-UA"/>
              </w:rPr>
            </w:pPr>
            <w:r w:rsidRPr="006E7353">
              <w:rPr>
                <w:sz w:val="28"/>
                <w:lang w:val="uk-UA"/>
              </w:rPr>
              <w:t>Довкілля</w:t>
            </w:r>
          </w:p>
        </w:tc>
        <w:tc>
          <w:tcPr>
            <w:tcW w:w="1843" w:type="dxa"/>
          </w:tcPr>
          <w:p w14:paraId="7BB52427" w14:textId="61AF4456" w:rsidR="00A35BD1" w:rsidRPr="006E7353" w:rsidRDefault="009E5B22" w:rsidP="000143E8">
            <w:pPr>
              <w:pStyle w:val="TableParagraph"/>
              <w:spacing w:line="317" w:lineRule="exact"/>
              <w:ind w:right="17"/>
              <w:jc w:val="center"/>
              <w:rPr>
                <w:sz w:val="28"/>
                <w:lang w:val="uk-UA"/>
              </w:rPr>
            </w:pPr>
            <w:r w:rsidRPr="006E7353">
              <w:rPr>
                <w:sz w:val="28"/>
                <w:lang w:val="uk-UA"/>
              </w:rPr>
              <w:t>-</w:t>
            </w:r>
          </w:p>
        </w:tc>
        <w:tc>
          <w:tcPr>
            <w:tcW w:w="1701" w:type="dxa"/>
          </w:tcPr>
          <w:p w14:paraId="6F38E241" w14:textId="6293658D" w:rsidR="00A35BD1" w:rsidRPr="006E7353" w:rsidRDefault="00B16534" w:rsidP="000143E8">
            <w:pPr>
              <w:pStyle w:val="TableParagraph"/>
              <w:spacing w:line="317" w:lineRule="exact"/>
              <w:ind w:right="19"/>
              <w:jc w:val="center"/>
              <w:rPr>
                <w:sz w:val="28"/>
                <w:lang w:val="uk-UA"/>
              </w:rPr>
            </w:pPr>
            <w:r>
              <w:rPr>
                <w:sz w:val="28"/>
                <w:lang w:val="uk-UA"/>
              </w:rPr>
              <w:t>2200,00</w:t>
            </w:r>
          </w:p>
        </w:tc>
        <w:tc>
          <w:tcPr>
            <w:tcW w:w="1559" w:type="dxa"/>
          </w:tcPr>
          <w:p w14:paraId="744CBBA4" w14:textId="37A692B4" w:rsidR="00A35BD1" w:rsidRPr="006E7353" w:rsidRDefault="00B16534" w:rsidP="000143E8">
            <w:pPr>
              <w:pStyle w:val="TableParagraph"/>
              <w:spacing w:line="317" w:lineRule="exact"/>
              <w:ind w:right="17"/>
              <w:jc w:val="center"/>
              <w:rPr>
                <w:sz w:val="28"/>
                <w:lang w:val="uk-UA"/>
              </w:rPr>
            </w:pPr>
            <w:r>
              <w:rPr>
                <w:sz w:val="28"/>
                <w:lang w:val="uk-UA"/>
              </w:rPr>
              <w:t>6</w:t>
            </w:r>
            <w:r w:rsidR="00D12844">
              <w:rPr>
                <w:sz w:val="28"/>
                <w:lang w:val="uk-UA"/>
              </w:rPr>
              <w:t>2</w:t>
            </w:r>
            <w:r>
              <w:rPr>
                <w:sz w:val="28"/>
                <w:lang w:val="uk-UA"/>
              </w:rPr>
              <w:t>00,00</w:t>
            </w:r>
          </w:p>
        </w:tc>
        <w:tc>
          <w:tcPr>
            <w:tcW w:w="2047" w:type="dxa"/>
          </w:tcPr>
          <w:p w14:paraId="3EC76F4D" w14:textId="74735273" w:rsidR="00A35BD1" w:rsidRPr="006E7353" w:rsidRDefault="00D12844" w:rsidP="000143E8">
            <w:pPr>
              <w:pStyle w:val="TableParagraph"/>
              <w:spacing w:line="322" w:lineRule="exact"/>
              <w:ind w:right="18"/>
              <w:jc w:val="center"/>
              <w:rPr>
                <w:b/>
                <w:sz w:val="28"/>
                <w:lang w:val="uk-UA"/>
              </w:rPr>
            </w:pPr>
            <w:r>
              <w:rPr>
                <w:b/>
                <w:sz w:val="28"/>
                <w:lang w:val="uk-UA"/>
              </w:rPr>
              <w:t>8400,00</w:t>
            </w:r>
          </w:p>
        </w:tc>
      </w:tr>
      <w:tr w:rsidR="00A35BD1" w14:paraId="271F72FF" w14:textId="77777777" w:rsidTr="00B16534">
        <w:trPr>
          <w:trHeight w:val="632"/>
        </w:trPr>
        <w:tc>
          <w:tcPr>
            <w:tcW w:w="2693" w:type="dxa"/>
          </w:tcPr>
          <w:p w14:paraId="6B5FDEFB" w14:textId="79B3211F" w:rsidR="00A35BD1" w:rsidRPr="006E7353" w:rsidRDefault="00A35BD1" w:rsidP="000143E8">
            <w:pPr>
              <w:pStyle w:val="TableParagraph"/>
              <w:spacing w:before="42"/>
              <w:jc w:val="center"/>
              <w:rPr>
                <w:bCs/>
                <w:sz w:val="28"/>
                <w:szCs w:val="28"/>
                <w:lang w:val="uk-UA"/>
              </w:rPr>
            </w:pPr>
            <w:proofErr w:type="spellStart"/>
            <w:r w:rsidRPr="006E7353">
              <w:rPr>
                <w:bCs/>
                <w:sz w:val="28"/>
                <w:szCs w:val="28"/>
              </w:rPr>
              <w:t>Охорона</w:t>
            </w:r>
            <w:proofErr w:type="spellEnd"/>
            <w:r w:rsidRPr="006E7353">
              <w:rPr>
                <w:bCs/>
                <w:sz w:val="28"/>
                <w:szCs w:val="28"/>
              </w:rPr>
              <w:t xml:space="preserve"> </w:t>
            </w:r>
            <w:proofErr w:type="spellStart"/>
            <w:r w:rsidRPr="006E7353">
              <w:rPr>
                <w:bCs/>
                <w:sz w:val="28"/>
                <w:szCs w:val="28"/>
              </w:rPr>
              <w:t>здоров’я</w:t>
            </w:r>
            <w:proofErr w:type="spellEnd"/>
          </w:p>
        </w:tc>
        <w:tc>
          <w:tcPr>
            <w:tcW w:w="1843" w:type="dxa"/>
          </w:tcPr>
          <w:p w14:paraId="57FA36A6" w14:textId="59DF707B" w:rsidR="00A35BD1" w:rsidRPr="006E7353" w:rsidRDefault="00806117" w:rsidP="000143E8">
            <w:pPr>
              <w:pStyle w:val="TableParagraph"/>
              <w:spacing w:line="317" w:lineRule="exact"/>
              <w:ind w:right="17"/>
              <w:jc w:val="center"/>
              <w:rPr>
                <w:sz w:val="28"/>
                <w:lang w:val="uk-UA"/>
              </w:rPr>
            </w:pPr>
            <w:r>
              <w:rPr>
                <w:sz w:val="28"/>
                <w:lang w:val="uk-UA"/>
              </w:rPr>
              <w:t>1</w:t>
            </w:r>
            <w:r w:rsidR="00902D08" w:rsidRPr="006E7353">
              <w:rPr>
                <w:sz w:val="28"/>
                <w:lang w:val="uk-UA"/>
              </w:rPr>
              <w:t>500,00</w:t>
            </w:r>
          </w:p>
        </w:tc>
        <w:tc>
          <w:tcPr>
            <w:tcW w:w="1701" w:type="dxa"/>
          </w:tcPr>
          <w:p w14:paraId="350F54B3" w14:textId="1C9C86B7" w:rsidR="00A35BD1" w:rsidRPr="004A13BB" w:rsidRDefault="004A13BB" w:rsidP="000143E8">
            <w:pPr>
              <w:pStyle w:val="TableParagraph"/>
              <w:spacing w:line="317" w:lineRule="exact"/>
              <w:ind w:right="19"/>
              <w:jc w:val="center"/>
              <w:rPr>
                <w:sz w:val="28"/>
                <w:lang w:val="uk-UA"/>
              </w:rPr>
            </w:pPr>
            <w:r>
              <w:rPr>
                <w:sz w:val="28"/>
                <w:lang w:val="uk-UA"/>
              </w:rPr>
              <w:t>-</w:t>
            </w:r>
          </w:p>
        </w:tc>
        <w:tc>
          <w:tcPr>
            <w:tcW w:w="1559" w:type="dxa"/>
          </w:tcPr>
          <w:p w14:paraId="28311B10" w14:textId="3BE8D30D" w:rsidR="00A35BD1" w:rsidRPr="004A13BB" w:rsidRDefault="004A13BB" w:rsidP="000143E8">
            <w:pPr>
              <w:pStyle w:val="TableParagraph"/>
              <w:spacing w:line="317" w:lineRule="exact"/>
              <w:ind w:right="17"/>
              <w:jc w:val="center"/>
              <w:rPr>
                <w:sz w:val="28"/>
                <w:lang w:val="uk-UA"/>
              </w:rPr>
            </w:pPr>
            <w:r>
              <w:rPr>
                <w:sz w:val="28"/>
                <w:lang w:val="uk-UA"/>
              </w:rPr>
              <w:t>-</w:t>
            </w:r>
          </w:p>
        </w:tc>
        <w:tc>
          <w:tcPr>
            <w:tcW w:w="2047" w:type="dxa"/>
          </w:tcPr>
          <w:p w14:paraId="7EE80BF3" w14:textId="346EE5C3" w:rsidR="00A35BD1" w:rsidRPr="004A13BB" w:rsidRDefault="00806117" w:rsidP="000143E8">
            <w:pPr>
              <w:pStyle w:val="TableParagraph"/>
              <w:spacing w:line="322" w:lineRule="exact"/>
              <w:ind w:right="18"/>
              <w:jc w:val="center"/>
              <w:rPr>
                <w:b/>
                <w:sz w:val="28"/>
                <w:lang w:val="uk-UA"/>
              </w:rPr>
            </w:pPr>
            <w:r>
              <w:rPr>
                <w:b/>
                <w:sz w:val="28"/>
                <w:lang w:val="uk-UA"/>
              </w:rPr>
              <w:t>1</w:t>
            </w:r>
            <w:r w:rsidR="004A13BB">
              <w:rPr>
                <w:b/>
                <w:sz w:val="28"/>
                <w:lang w:val="uk-UA"/>
              </w:rPr>
              <w:t>500,00</w:t>
            </w:r>
          </w:p>
        </w:tc>
      </w:tr>
      <w:tr w:rsidR="00854ED0" w14:paraId="18CAB939" w14:textId="77777777" w:rsidTr="00B16534">
        <w:trPr>
          <w:trHeight w:val="632"/>
        </w:trPr>
        <w:tc>
          <w:tcPr>
            <w:tcW w:w="2693" w:type="dxa"/>
          </w:tcPr>
          <w:p w14:paraId="0E230D3E" w14:textId="77777777" w:rsidR="00854ED0" w:rsidRPr="00DF1A16" w:rsidRDefault="00854ED0" w:rsidP="000143E8">
            <w:pPr>
              <w:pStyle w:val="TableParagraph"/>
              <w:spacing w:before="42"/>
              <w:jc w:val="center"/>
              <w:rPr>
                <w:sz w:val="28"/>
              </w:rPr>
            </w:pPr>
            <w:proofErr w:type="spellStart"/>
            <w:r w:rsidRPr="00DF1A16">
              <w:rPr>
                <w:sz w:val="28"/>
              </w:rPr>
              <w:t>Обласний</w:t>
            </w:r>
            <w:proofErr w:type="spellEnd"/>
          </w:p>
          <w:p w14:paraId="71BFAEFB" w14:textId="00E7C1BB" w:rsidR="00854ED0" w:rsidRPr="00DF1A16" w:rsidRDefault="00854ED0" w:rsidP="000143E8">
            <w:pPr>
              <w:pStyle w:val="TableParagraph"/>
              <w:spacing w:before="42"/>
              <w:jc w:val="center"/>
              <w:rPr>
                <w:sz w:val="28"/>
                <w:lang w:val="uk-UA"/>
              </w:rPr>
            </w:pPr>
            <w:proofErr w:type="spellStart"/>
            <w:r w:rsidRPr="00DF1A16">
              <w:rPr>
                <w:sz w:val="28"/>
              </w:rPr>
              <w:t>бюджет</w:t>
            </w:r>
            <w:proofErr w:type="spellEnd"/>
          </w:p>
        </w:tc>
        <w:tc>
          <w:tcPr>
            <w:tcW w:w="1843" w:type="dxa"/>
          </w:tcPr>
          <w:p w14:paraId="61A8BA82" w14:textId="51F2D1A8" w:rsidR="00854ED0" w:rsidRPr="00DF1A16" w:rsidRDefault="00D12844" w:rsidP="000143E8">
            <w:pPr>
              <w:pStyle w:val="TableParagraph"/>
              <w:spacing w:line="317" w:lineRule="exact"/>
              <w:ind w:right="17"/>
              <w:jc w:val="center"/>
              <w:rPr>
                <w:sz w:val="28"/>
                <w:lang w:val="uk-UA"/>
              </w:rPr>
            </w:pPr>
            <w:r w:rsidRPr="00DF1A16">
              <w:rPr>
                <w:sz w:val="28"/>
                <w:lang w:val="uk-UA"/>
              </w:rPr>
              <w:t>8000,00</w:t>
            </w:r>
          </w:p>
        </w:tc>
        <w:tc>
          <w:tcPr>
            <w:tcW w:w="1701" w:type="dxa"/>
          </w:tcPr>
          <w:p w14:paraId="2107F9A6" w14:textId="2227E456" w:rsidR="00854ED0" w:rsidRPr="00DF1A16" w:rsidRDefault="0095695C" w:rsidP="000143E8">
            <w:pPr>
              <w:pStyle w:val="TableParagraph"/>
              <w:spacing w:line="317" w:lineRule="exact"/>
              <w:ind w:right="19"/>
              <w:jc w:val="center"/>
              <w:rPr>
                <w:sz w:val="28"/>
                <w:lang w:val="uk-UA"/>
              </w:rPr>
            </w:pPr>
            <w:r w:rsidRPr="00DF1A16">
              <w:rPr>
                <w:sz w:val="28"/>
                <w:lang w:val="uk-UA"/>
              </w:rPr>
              <w:t>4000,00</w:t>
            </w:r>
          </w:p>
        </w:tc>
        <w:tc>
          <w:tcPr>
            <w:tcW w:w="1559" w:type="dxa"/>
          </w:tcPr>
          <w:p w14:paraId="4A0128C6" w14:textId="3ECDD3CF" w:rsidR="00854ED0" w:rsidRPr="00DF1A16" w:rsidRDefault="009E5B22" w:rsidP="000143E8">
            <w:pPr>
              <w:pStyle w:val="TableParagraph"/>
              <w:spacing w:line="317" w:lineRule="exact"/>
              <w:ind w:right="17"/>
              <w:jc w:val="center"/>
              <w:rPr>
                <w:sz w:val="28"/>
                <w:lang w:val="uk-UA"/>
              </w:rPr>
            </w:pPr>
            <w:r w:rsidRPr="00DF1A16">
              <w:rPr>
                <w:sz w:val="28"/>
                <w:lang w:val="uk-UA"/>
              </w:rPr>
              <w:t>1200,00</w:t>
            </w:r>
          </w:p>
        </w:tc>
        <w:tc>
          <w:tcPr>
            <w:tcW w:w="2047" w:type="dxa"/>
          </w:tcPr>
          <w:p w14:paraId="29861B1C" w14:textId="29A44EDD" w:rsidR="00854ED0" w:rsidRPr="00DF1A16" w:rsidRDefault="0095695C" w:rsidP="000143E8">
            <w:pPr>
              <w:pStyle w:val="TableParagraph"/>
              <w:spacing w:line="322" w:lineRule="exact"/>
              <w:ind w:right="18"/>
              <w:jc w:val="center"/>
              <w:rPr>
                <w:b/>
                <w:sz w:val="28"/>
                <w:lang w:val="uk-UA"/>
              </w:rPr>
            </w:pPr>
            <w:r w:rsidRPr="00DF1A16">
              <w:rPr>
                <w:b/>
                <w:sz w:val="28"/>
                <w:lang w:val="uk-UA"/>
              </w:rPr>
              <w:t>1</w:t>
            </w:r>
            <w:r w:rsidR="00D12844" w:rsidRPr="00DF1A16">
              <w:rPr>
                <w:b/>
                <w:sz w:val="28"/>
                <w:lang w:val="uk-UA"/>
              </w:rPr>
              <w:t>3</w:t>
            </w:r>
            <w:r w:rsidRPr="00DF1A16">
              <w:rPr>
                <w:b/>
                <w:sz w:val="28"/>
                <w:lang w:val="uk-UA"/>
              </w:rPr>
              <w:t>200,00</w:t>
            </w:r>
          </w:p>
        </w:tc>
      </w:tr>
      <w:tr w:rsidR="00854ED0" w14:paraId="409555F4" w14:textId="77777777" w:rsidTr="00B16534">
        <w:trPr>
          <w:trHeight w:val="287"/>
        </w:trPr>
        <w:tc>
          <w:tcPr>
            <w:tcW w:w="2693" w:type="dxa"/>
          </w:tcPr>
          <w:p w14:paraId="34306E17" w14:textId="170A4AE4" w:rsidR="00854ED0" w:rsidRPr="00DF1A16" w:rsidRDefault="00854ED0" w:rsidP="000143E8">
            <w:pPr>
              <w:pStyle w:val="TableParagraph"/>
              <w:spacing w:before="42"/>
              <w:jc w:val="center"/>
              <w:rPr>
                <w:sz w:val="28"/>
                <w:lang w:val="uk-UA"/>
              </w:rPr>
            </w:pPr>
            <w:proofErr w:type="spellStart"/>
            <w:r w:rsidRPr="00DF1A16">
              <w:rPr>
                <w:sz w:val="28"/>
              </w:rPr>
              <w:lastRenderedPageBreak/>
              <w:t>Державний</w:t>
            </w:r>
            <w:proofErr w:type="spellEnd"/>
            <w:r w:rsidRPr="00DF1A16">
              <w:rPr>
                <w:sz w:val="28"/>
              </w:rPr>
              <w:t xml:space="preserve"> </w:t>
            </w:r>
            <w:proofErr w:type="spellStart"/>
            <w:r w:rsidRPr="00DF1A16">
              <w:rPr>
                <w:sz w:val="28"/>
              </w:rPr>
              <w:t>бюджет</w:t>
            </w:r>
            <w:proofErr w:type="spellEnd"/>
          </w:p>
        </w:tc>
        <w:tc>
          <w:tcPr>
            <w:tcW w:w="1843" w:type="dxa"/>
          </w:tcPr>
          <w:p w14:paraId="40FC2C8A" w14:textId="2D7FED8C" w:rsidR="00854ED0" w:rsidRPr="00DF1A16" w:rsidRDefault="00D12844" w:rsidP="000143E8">
            <w:pPr>
              <w:pStyle w:val="TableParagraph"/>
              <w:spacing w:line="317" w:lineRule="exact"/>
              <w:ind w:right="17"/>
              <w:jc w:val="center"/>
              <w:rPr>
                <w:sz w:val="28"/>
                <w:lang w:val="uk-UA"/>
              </w:rPr>
            </w:pPr>
            <w:r w:rsidRPr="00DF1A16">
              <w:rPr>
                <w:sz w:val="28"/>
                <w:lang w:val="uk-UA"/>
              </w:rPr>
              <w:t>4300,00</w:t>
            </w:r>
          </w:p>
        </w:tc>
        <w:tc>
          <w:tcPr>
            <w:tcW w:w="1701" w:type="dxa"/>
          </w:tcPr>
          <w:p w14:paraId="25458F37" w14:textId="6AD354E5" w:rsidR="00854ED0" w:rsidRPr="00DF1A16" w:rsidRDefault="00D12844" w:rsidP="000143E8">
            <w:pPr>
              <w:pStyle w:val="TableParagraph"/>
              <w:spacing w:line="317" w:lineRule="exact"/>
              <w:ind w:right="19"/>
              <w:jc w:val="center"/>
              <w:rPr>
                <w:sz w:val="28"/>
                <w:lang w:val="uk-UA"/>
              </w:rPr>
            </w:pPr>
            <w:r w:rsidRPr="00DF1A16">
              <w:rPr>
                <w:sz w:val="28"/>
                <w:lang w:val="uk-UA"/>
              </w:rPr>
              <w:t>5500,00</w:t>
            </w:r>
          </w:p>
        </w:tc>
        <w:tc>
          <w:tcPr>
            <w:tcW w:w="1559" w:type="dxa"/>
          </w:tcPr>
          <w:p w14:paraId="7893E5BA" w14:textId="127CD2DB" w:rsidR="00854ED0" w:rsidRPr="00DF1A16" w:rsidRDefault="00D12844" w:rsidP="000143E8">
            <w:pPr>
              <w:pStyle w:val="TableParagraph"/>
              <w:spacing w:line="317" w:lineRule="exact"/>
              <w:ind w:right="17"/>
              <w:jc w:val="center"/>
              <w:rPr>
                <w:sz w:val="28"/>
                <w:lang w:val="uk-UA"/>
              </w:rPr>
            </w:pPr>
            <w:r w:rsidRPr="00DF1A16">
              <w:rPr>
                <w:sz w:val="28"/>
                <w:lang w:val="uk-UA"/>
              </w:rPr>
              <w:t>5</w:t>
            </w:r>
            <w:r w:rsidR="006E7353" w:rsidRPr="00DF1A16">
              <w:rPr>
                <w:sz w:val="28"/>
                <w:lang w:val="uk-UA"/>
              </w:rPr>
              <w:t>000,00</w:t>
            </w:r>
          </w:p>
        </w:tc>
        <w:tc>
          <w:tcPr>
            <w:tcW w:w="2047" w:type="dxa"/>
          </w:tcPr>
          <w:p w14:paraId="5CE10BFA" w14:textId="68F2DAC0" w:rsidR="00854ED0" w:rsidRPr="00DF1A16" w:rsidRDefault="00D12844" w:rsidP="000143E8">
            <w:pPr>
              <w:pStyle w:val="TableParagraph"/>
              <w:spacing w:line="322" w:lineRule="exact"/>
              <w:ind w:right="18"/>
              <w:jc w:val="center"/>
              <w:rPr>
                <w:b/>
                <w:sz w:val="28"/>
                <w:lang w:val="uk-UA"/>
              </w:rPr>
            </w:pPr>
            <w:r w:rsidRPr="00DF1A16">
              <w:rPr>
                <w:b/>
                <w:sz w:val="28"/>
                <w:lang w:val="uk-UA"/>
              </w:rPr>
              <w:t>14800,00</w:t>
            </w:r>
          </w:p>
        </w:tc>
      </w:tr>
      <w:tr w:rsidR="00902D08" w14:paraId="3E014718" w14:textId="77777777" w:rsidTr="00B16534">
        <w:trPr>
          <w:trHeight w:val="741"/>
        </w:trPr>
        <w:tc>
          <w:tcPr>
            <w:tcW w:w="2693" w:type="dxa"/>
          </w:tcPr>
          <w:p w14:paraId="01AA4C2A" w14:textId="7F29CFB2" w:rsidR="00902D08" w:rsidRPr="00DF1A16" w:rsidRDefault="00902D08" w:rsidP="000143E8">
            <w:pPr>
              <w:pStyle w:val="TableParagraph"/>
              <w:spacing w:line="320" w:lineRule="exact"/>
              <w:jc w:val="center"/>
              <w:rPr>
                <w:b/>
                <w:spacing w:val="-2"/>
                <w:sz w:val="28"/>
                <w:lang w:val="uk-UA"/>
              </w:rPr>
            </w:pPr>
            <w:r w:rsidRPr="00DF1A16">
              <w:rPr>
                <w:b/>
                <w:spacing w:val="-2"/>
                <w:sz w:val="28"/>
                <w:lang w:val="uk-UA"/>
              </w:rPr>
              <w:t>Міжнародні організації</w:t>
            </w:r>
          </w:p>
        </w:tc>
        <w:tc>
          <w:tcPr>
            <w:tcW w:w="1843" w:type="dxa"/>
          </w:tcPr>
          <w:p w14:paraId="7D38994E" w14:textId="15E5F390" w:rsidR="00902D08" w:rsidRPr="00DF1A16" w:rsidRDefault="00D12844" w:rsidP="000143E8">
            <w:pPr>
              <w:pStyle w:val="TableParagraph"/>
              <w:spacing w:line="306" w:lineRule="exact"/>
              <w:ind w:right="16"/>
              <w:jc w:val="center"/>
              <w:rPr>
                <w:b/>
                <w:sz w:val="28"/>
                <w:lang w:val="uk-UA"/>
              </w:rPr>
            </w:pPr>
            <w:r w:rsidRPr="00DF1A16">
              <w:rPr>
                <w:b/>
                <w:sz w:val="28"/>
                <w:lang w:val="uk-UA"/>
              </w:rPr>
              <w:t>5020,00</w:t>
            </w:r>
          </w:p>
        </w:tc>
        <w:tc>
          <w:tcPr>
            <w:tcW w:w="1701" w:type="dxa"/>
          </w:tcPr>
          <w:p w14:paraId="7F5E526C" w14:textId="65896CA0" w:rsidR="00902D08" w:rsidRPr="00DF1A16" w:rsidRDefault="00D12844" w:rsidP="000143E8">
            <w:pPr>
              <w:pStyle w:val="TableParagraph"/>
              <w:spacing w:line="306" w:lineRule="exact"/>
              <w:ind w:right="18"/>
              <w:jc w:val="center"/>
              <w:rPr>
                <w:b/>
                <w:sz w:val="28"/>
                <w:lang w:val="uk-UA"/>
              </w:rPr>
            </w:pPr>
            <w:r w:rsidRPr="00DF1A16">
              <w:rPr>
                <w:b/>
                <w:sz w:val="28"/>
                <w:lang w:val="uk-UA"/>
              </w:rPr>
              <w:t>33500,00</w:t>
            </w:r>
          </w:p>
        </w:tc>
        <w:tc>
          <w:tcPr>
            <w:tcW w:w="1559" w:type="dxa"/>
          </w:tcPr>
          <w:p w14:paraId="608D062C" w14:textId="2F7BE98B" w:rsidR="00902D08" w:rsidRPr="00DF1A16" w:rsidRDefault="00D12844" w:rsidP="000143E8">
            <w:pPr>
              <w:pStyle w:val="TableParagraph"/>
              <w:spacing w:line="306" w:lineRule="exact"/>
              <w:ind w:right="16"/>
              <w:jc w:val="center"/>
              <w:rPr>
                <w:b/>
                <w:sz w:val="28"/>
                <w:lang w:val="uk-UA"/>
              </w:rPr>
            </w:pPr>
            <w:r w:rsidRPr="00DF1A16">
              <w:rPr>
                <w:b/>
                <w:sz w:val="28"/>
                <w:lang w:val="uk-UA"/>
              </w:rPr>
              <w:t>45815,00</w:t>
            </w:r>
          </w:p>
        </w:tc>
        <w:tc>
          <w:tcPr>
            <w:tcW w:w="2047" w:type="dxa"/>
          </w:tcPr>
          <w:p w14:paraId="1D32B974" w14:textId="60C815C4" w:rsidR="00902D08" w:rsidRPr="00DF1A16" w:rsidRDefault="00D12844" w:rsidP="000143E8">
            <w:pPr>
              <w:pStyle w:val="TableParagraph"/>
              <w:spacing w:line="306" w:lineRule="exact"/>
              <w:ind w:right="18"/>
              <w:jc w:val="center"/>
              <w:rPr>
                <w:b/>
                <w:sz w:val="28"/>
                <w:lang w:val="uk-UA"/>
              </w:rPr>
            </w:pPr>
            <w:r w:rsidRPr="00DF1A16">
              <w:rPr>
                <w:b/>
                <w:sz w:val="28"/>
                <w:lang w:val="uk-UA"/>
              </w:rPr>
              <w:t>84335,00</w:t>
            </w:r>
          </w:p>
        </w:tc>
      </w:tr>
      <w:tr w:rsidR="00854ED0" w14:paraId="40699ACF" w14:textId="77777777" w:rsidTr="00B16534">
        <w:trPr>
          <w:trHeight w:val="741"/>
        </w:trPr>
        <w:tc>
          <w:tcPr>
            <w:tcW w:w="2693" w:type="dxa"/>
          </w:tcPr>
          <w:p w14:paraId="3C0F4D34" w14:textId="77777777" w:rsidR="00854ED0" w:rsidRPr="00DF1A16" w:rsidRDefault="00854ED0" w:rsidP="000143E8">
            <w:pPr>
              <w:pStyle w:val="TableParagraph"/>
              <w:spacing w:line="320" w:lineRule="exact"/>
              <w:jc w:val="center"/>
              <w:rPr>
                <w:b/>
                <w:sz w:val="28"/>
              </w:rPr>
            </w:pPr>
            <w:proofErr w:type="spellStart"/>
            <w:r w:rsidRPr="00DF1A16">
              <w:rPr>
                <w:b/>
                <w:spacing w:val="-2"/>
                <w:sz w:val="28"/>
              </w:rPr>
              <w:t>Загальний</w:t>
            </w:r>
            <w:proofErr w:type="spellEnd"/>
          </w:p>
          <w:p w14:paraId="32119C62" w14:textId="77777777" w:rsidR="00854ED0" w:rsidRPr="00DF1A16" w:rsidRDefault="00854ED0" w:rsidP="000143E8">
            <w:pPr>
              <w:pStyle w:val="TableParagraph"/>
              <w:spacing w:before="47"/>
              <w:jc w:val="center"/>
              <w:rPr>
                <w:b/>
                <w:sz w:val="28"/>
              </w:rPr>
            </w:pPr>
            <w:proofErr w:type="spellStart"/>
            <w:r w:rsidRPr="00DF1A16">
              <w:rPr>
                <w:b/>
                <w:spacing w:val="-2"/>
                <w:sz w:val="28"/>
              </w:rPr>
              <w:t>результат</w:t>
            </w:r>
            <w:proofErr w:type="spellEnd"/>
          </w:p>
        </w:tc>
        <w:tc>
          <w:tcPr>
            <w:tcW w:w="1843" w:type="dxa"/>
          </w:tcPr>
          <w:p w14:paraId="68A922EE" w14:textId="596B38D7" w:rsidR="00854ED0" w:rsidRPr="00DF1A16" w:rsidRDefault="00D12844" w:rsidP="000143E8">
            <w:pPr>
              <w:pStyle w:val="TableParagraph"/>
              <w:spacing w:line="306" w:lineRule="exact"/>
              <w:ind w:right="16"/>
              <w:jc w:val="center"/>
              <w:rPr>
                <w:b/>
                <w:sz w:val="28"/>
                <w:lang w:val="uk-UA"/>
              </w:rPr>
            </w:pPr>
            <w:r w:rsidRPr="00DF1A16">
              <w:rPr>
                <w:b/>
                <w:sz w:val="28"/>
                <w:lang w:val="uk-UA"/>
              </w:rPr>
              <w:t>26820,00</w:t>
            </w:r>
          </w:p>
        </w:tc>
        <w:tc>
          <w:tcPr>
            <w:tcW w:w="1701" w:type="dxa"/>
          </w:tcPr>
          <w:p w14:paraId="3BAE01AB" w14:textId="4D2AFB1B" w:rsidR="00854ED0" w:rsidRPr="00DF1A16" w:rsidRDefault="00D12844" w:rsidP="000143E8">
            <w:pPr>
              <w:pStyle w:val="TableParagraph"/>
              <w:spacing w:line="306" w:lineRule="exact"/>
              <w:ind w:right="18"/>
              <w:jc w:val="center"/>
              <w:rPr>
                <w:b/>
                <w:sz w:val="28"/>
                <w:lang w:val="uk-UA"/>
              </w:rPr>
            </w:pPr>
            <w:r w:rsidRPr="00DF1A16">
              <w:rPr>
                <w:b/>
                <w:sz w:val="28"/>
                <w:lang w:val="uk-UA"/>
              </w:rPr>
              <w:t>53000,00</w:t>
            </w:r>
          </w:p>
        </w:tc>
        <w:tc>
          <w:tcPr>
            <w:tcW w:w="1559" w:type="dxa"/>
          </w:tcPr>
          <w:p w14:paraId="1D82C49B" w14:textId="5E1BBFCC" w:rsidR="00854ED0" w:rsidRPr="00DF1A16" w:rsidRDefault="00D12844" w:rsidP="000143E8">
            <w:pPr>
              <w:pStyle w:val="TableParagraph"/>
              <w:spacing w:line="306" w:lineRule="exact"/>
              <w:ind w:right="16"/>
              <w:jc w:val="center"/>
              <w:rPr>
                <w:b/>
                <w:sz w:val="28"/>
                <w:lang w:val="uk-UA"/>
              </w:rPr>
            </w:pPr>
            <w:r w:rsidRPr="00DF1A16">
              <w:rPr>
                <w:b/>
                <w:sz w:val="28"/>
                <w:lang w:val="uk-UA"/>
              </w:rPr>
              <w:t>62015,00</w:t>
            </w:r>
          </w:p>
        </w:tc>
        <w:tc>
          <w:tcPr>
            <w:tcW w:w="2047" w:type="dxa"/>
          </w:tcPr>
          <w:p w14:paraId="3CBD2CB9" w14:textId="5DBF1790" w:rsidR="00854ED0" w:rsidRPr="00DF1A16" w:rsidRDefault="00D12844" w:rsidP="000143E8">
            <w:pPr>
              <w:pStyle w:val="TableParagraph"/>
              <w:spacing w:line="306" w:lineRule="exact"/>
              <w:ind w:right="18"/>
              <w:jc w:val="center"/>
              <w:rPr>
                <w:b/>
                <w:sz w:val="28"/>
                <w:lang w:val="uk-UA"/>
              </w:rPr>
            </w:pPr>
            <w:r w:rsidRPr="00DF1A16">
              <w:rPr>
                <w:b/>
                <w:sz w:val="28"/>
                <w:lang w:val="uk-UA"/>
              </w:rPr>
              <w:t>141835,00</w:t>
            </w:r>
          </w:p>
        </w:tc>
      </w:tr>
    </w:tbl>
    <w:p w14:paraId="2E64DCBA" w14:textId="49E3BF53" w:rsidR="00854ED0" w:rsidRPr="0095695C" w:rsidRDefault="00854ED0" w:rsidP="000143E8">
      <w:pPr>
        <w:pStyle w:val="ae"/>
        <w:spacing w:before="316"/>
        <w:ind w:right="159"/>
        <w:jc w:val="both"/>
      </w:pPr>
      <w:r w:rsidRPr="0095695C">
        <w:t xml:space="preserve"> Додатково враховано кошти Державного бюджету в розмірі </w:t>
      </w:r>
      <w:r w:rsidR="00696FB4">
        <w:t>14800,00</w:t>
      </w:r>
      <w:r w:rsidRPr="0095695C">
        <w:t xml:space="preserve"> тис. грн., які буде залучено у вигляді субвенцій в рамках діючих програм із забезпеченням співфінансування з бюджету </w:t>
      </w:r>
      <w:r w:rsidR="0095695C" w:rsidRPr="0095695C">
        <w:t>Миколаївської</w:t>
      </w:r>
      <w:r w:rsidRPr="0095695C">
        <w:t xml:space="preserve"> міської територіальної громади </w:t>
      </w:r>
    </w:p>
    <w:p w14:paraId="6E74AA21" w14:textId="2F5EC045" w:rsidR="00854ED0" w:rsidRPr="0095695C" w:rsidRDefault="00854ED0" w:rsidP="000143E8">
      <w:pPr>
        <w:pStyle w:val="ae"/>
        <w:ind w:right="156"/>
        <w:jc w:val="both"/>
      </w:pPr>
      <w:r w:rsidRPr="0095695C">
        <w:t xml:space="preserve"> Додатково враховано кошти обласного бюджету в розмірі </w:t>
      </w:r>
      <w:r w:rsidR="00696FB4">
        <w:t>13200,00</w:t>
      </w:r>
      <w:r w:rsidRPr="0095695C">
        <w:t xml:space="preserve"> тис. грн., які планується залучити в рамках діючих програм із забезпеченням співфінансування з місцевого бюджету .</w:t>
      </w:r>
    </w:p>
    <w:p w14:paraId="2E57047D" w14:textId="639A9811" w:rsidR="0095695C" w:rsidRPr="00B16534" w:rsidRDefault="0095695C" w:rsidP="000143E8">
      <w:pPr>
        <w:pStyle w:val="ae"/>
        <w:ind w:right="156"/>
        <w:jc w:val="both"/>
      </w:pPr>
      <w:r w:rsidRPr="0095695C">
        <w:t xml:space="preserve"> Додатково враховано кошти з міжнародних організацій в розмірі </w:t>
      </w:r>
      <w:r w:rsidR="00696FB4">
        <w:t>84335,</w:t>
      </w:r>
      <w:r w:rsidRPr="0095695C">
        <w:t>00 тис. грн., які планується залучити .</w:t>
      </w:r>
    </w:p>
    <w:p w14:paraId="0CAF96AC" w14:textId="77777777" w:rsidR="00854ED0" w:rsidRDefault="00854ED0" w:rsidP="00E94E5B">
      <w:pPr>
        <w:spacing w:before="321"/>
        <w:jc w:val="center"/>
        <w:rPr>
          <w:i/>
        </w:rPr>
      </w:pPr>
      <w:r w:rsidRPr="001D706A">
        <w:rPr>
          <w:i/>
        </w:rPr>
        <w:t>Підсумки</w:t>
      </w:r>
      <w:r w:rsidRPr="001D706A">
        <w:rPr>
          <w:i/>
          <w:spacing w:val="-5"/>
        </w:rPr>
        <w:t xml:space="preserve"> </w:t>
      </w:r>
      <w:r w:rsidRPr="001D706A">
        <w:rPr>
          <w:i/>
        </w:rPr>
        <w:t>та</w:t>
      </w:r>
      <w:r w:rsidRPr="001D706A">
        <w:rPr>
          <w:i/>
          <w:spacing w:val="-5"/>
        </w:rPr>
        <w:t xml:space="preserve"> </w:t>
      </w:r>
      <w:r w:rsidRPr="001D706A">
        <w:rPr>
          <w:i/>
          <w:spacing w:val="-2"/>
        </w:rPr>
        <w:t>перспективи</w:t>
      </w:r>
    </w:p>
    <w:p w14:paraId="47340080" w14:textId="77777777" w:rsidR="00854ED0" w:rsidRDefault="00854ED0" w:rsidP="000143E8">
      <w:pPr>
        <w:pStyle w:val="ae"/>
        <w:spacing w:before="1"/>
        <w:rPr>
          <w:i/>
        </w:rPr>
      </w:pPr>
    </w:p>
    <w:p w14:paraId="31041B4C" w14:textId="064BDCE8" w:rsidR="00854ED0" w:rsidRDefault="00854ED0" w:rsidP="00E94E5B">
      <w:pPr>
        <w:pStyle w:val="ae"/>
        <w:spacing w:before="1"/>
        <w:ind w:right="162" w:firstLine="708"/>
        <w:jc w:val="both"/>
      </w:pPr>
      <w:r>
        <w:t xml:space="preserve">Середньостроковий план є документом місцевого рівня, що формує основу для якісно нового підходу до управління публічними інвестиціями в </w:t>
      </w:r>
      <w:r w:rsidR="00FA12AC">
        <w:rPr>
          <w:spacing w:val="-2"/>
        </w:rPr>
        <w:t xml:space="preserve">Миколаївській </w:t>
      </w:r>
      <w:r>
        <w:rPr>
          <w:spacing w:val="-2"/>
        </w:rPr>
        <w:t>міській територіальній громаді.</w:t>
      </w:r>
    </w:p>
    <w:p w14:paraId="05980290" w14:textId="77777777" w:rsidR="00854ED0" w:rsidRDefault="00854ED0" w:rsidP="00E94E5B">
      <w:pPr>
        <w:pStyle w:val="ae"/>
        <w:ind w:right="152" w:firstLine="708"/>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t>проєктів</w:t>
      </w:r>
      <w:proofErr w:type="spellEnd"/>
      <w: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14:paraId="33A6FA85" w14:textId="2C6D65C4" w:rsidR="00854ED0" w:rsidRDefault="00854ED0" w:rsidP="00E94E5B">
      <w:pPr>
        <w:pStyle w:val="ae"/>
        <w:ind w:right="156" w:firstLine="708"/>
        <w:jc w:val="both"/>
      </w:pPr>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FA12AC">
        <w:t>Миколаївської</w:t>
      </w:r>
      <w:r>
        <w:t xml:space="preserve"> міської територіальної громади і галузевих (секторальних) проектних портфелів держави.</w:t>
      </w:r>
    </w:p>
    <w:p w14:paraId="2F4EF715" w14:textId="45E37DCA" w:rsidR="00854ED0" w:rsidRDefault="00854ED0" w:rsidP="00E94E5B">
      <w:pPr>
        <w:pStyle w:val="ae"/>
        <w:ind w:right="158" w:firstLine="708"/>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r w:rsidR="00E94E5B">
        <w:t xml:space="preserve"> </w:t>
      </w:r>
      <w:r>
        <w:t xml:space="preserve">пов’язаний </w:t>
      </w:r>
      <w:proofErr w:type="spellStart"/>
      <w:r>
        <w:t>проєкт</w:t>
      </w:r>
      <w:proofErr w:type="spellEnd"/>
      <w:r>
        <w:t xml:space="preserve"> чи програма, а також узгодження мети та цілей проекту з таким напрямом.</w:t>
      </w:r>
    </w:p>
    <w:p w14:paraId="0369B0E2" w14:textId="77777777" w:rsidR="00854ED0" w:rsidRDefault="00854ED0" w:rsidP="00E94E5B">
      <w:pPr>
        <w:pStyle w:val="ae"/>
        <w:ind w:right="150" w:firstLine="708"/>
        <w:jc w:val="both"/>
      </w:pPr>
      <w:r>
        <w:t xml:space="preserve">Оцінка </w:t>
      </w:r>
      <w:proofErr w:type="spellStart"/>
      <w:r>
        <w:t>проєктів</w:t>
      </w:r>
      <w:proofErr w:type="spellEnd"/>
      <w:r>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08B36FD3" w14:textId="77777777" w:rsidR="00854ED0" w:rsidRDefault="00854ED0" w:rsidP="00E94E5B">
      <w:pPr>
        <w:pStyle w:val="ae"/>
        <w:ind w:right="153" w:firstLine="708"/>
        <w:jc w:val="both"/>
      </w:pPr>
      <w:r>
        <w:lastRenderedPageBreak/>
        <w:t xml:space="preserve">Без визначення напрямів для публічного інвестування неможлива </w:t>
      </w:r>
      <w:proofErr w:type="spellStart"/>
      <w:r>
        <w:t>пріоритезація</w:t>
      </w:r>
      <w:proofErr w:type="spellEnd"/>
      <w:r>
        <w:t xml:space="preserve"> проектів,</w:t>
      </w:r>
      <w:r>
        <w:rPr>
          <w:spacing w:val="40"/>
        </w:rPr>
        <w:t xml:space="preserve"> </w:t>
      </w:r>
      <w:r>
        <w:t xml:space="preserve">які включені до галузевого (секторального) проектного портфеля. </w:t>
      </w:r>
      <w:proofErr w:type="spellStart"/>
      <w:r>
        <w:t>Пріоритезація</w:t>
      </w:r>
      <w:proofErr w:type="spellEnd"/>
      <w:r>
        <w:t xml:space="preserve"> проектів здійснюється в межах напряму відповідно до критеріїв </w:t>
      </w:r>
      <w:proofErr w:type="spellStart"/>
      <w:r>
        <w:t>пріоритезації</w:t>
      </w:r>
      <w:proofErr w:type="spellEnd"/>
      <w:r>
        <w:t>,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14:paraId="66D59B16" w14:textId="5773F946" w:rsidR="00854ED0" w:rsidRDefault="00854ED0" w:rsidP="00E94E5B">
      <w:pPr>
        <w:pStyle w:val="ae"/>
        <w:ind w:right="158" w:firstLine="70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w:t>
      </w:r>
      <w:r w:rsidR="00FA12AC">
        <w:t xml:space="preserve"> Миколаївської</w:t>
      </w:r>
      <w:r>
        <w:t xml:space="preserve"> громади та, відповідно, зможуть отримати фінансування за рахунок коштів бюджету громади та/або з наданням державної підтримки.</w:t>
      </w:r>
    </w:p>
    <w:p w14:paraId="2BAB85FE" w14:textId="77777777" w:rsidR="00854ED0" w:rsidRDefault="00854ED0" w:rsidP="000143E8">
      <w:pPr>
        <w:pStyle w:val="ae"/>
        <w:rPr>
          <w:sz w:val="20"/>
        </w:rPr>
      </w:pPr>
    </w:p>
    <w:p w14:paraId="6E40236F" w14:textId="77777777" w:rsidR="00854ED0" w:rsidRDefault="00854ED0" w:rsidP="000143E8">
      <w:pPr>
        <w:pStyle w:val="ae"/>
        <w:rPr>
          <w:sz w:val="20"/>
        </w:rPr>
      </w:pPr>
    </w:p>
    <w:p w14:paraId="46BA6FBF" w14:textId="77777777" w:rsidR="00854ED0" w:rsidRDefault="00854ED0" w:rsidP="000143E8">
      <w:pPr>
        <w:spacing w:after="0"/>
        <w:jc w:val="both"/>
      </w:pPr>
    </w:p>
    <w:p w14:paraId="1BD5BCC0" w14:textId="77777777" w:rsidR="00854ED0" w:rsidRDefault="00854ED0" w:rsidP="000143E8">
      <w:pPr>
        <w:spacing w:after="0"/>
        <w:jc w:val="both"/>
      </w:pPr>
    </w:p>
    <w:p w14:paraId="0B3A9970" w14:textId="77777777" w:rsidR="00854ED0" w:rsidRDefault="00854ED0" w:rsidP="00F05578">
      <w:pPr>
        <w:spacing w:after="0"/>
        <w:ind w:firstLine="709"/>
        <w:jc w:val="both"/>
      </w:pPr>
    </w:p>
    <w:p w14:paraId="0E8A5C8E" w14:textId="77777777" w:rsidR="00854ED0" w:rsidRDefault="00854ED0" w:rsidP="00F05578">
      <w:pPr>
        <w:spacing w:after="0"/>
        <w:ind w:firstLine="709"/>
        <w:jc w:val="both"/>
      </w:pPr>
    </w:p>
    <w:p w14:paraId="38D84439" w14:textId="77777777" w:rsidR="00854ED0" w:rsidRDefault="00854ED0" w:rsidP="00F05578">
      <w:pPr>
        <w:spacing w:after="0"/>
        <w:ind w:firstLine="709"/>
        <w:jc w:val="both"/>
      </w:pPr>
    </w:p>
    <w:p w14:paraId="25E60E5D" w14:textId="77777777" w:rsidR="00854ED0" w:rsidRDefault="00854ED0" w:rsidP="00F05578">
      <w:pPr>
        <w:spacing w:after="0"/>
        <w:ind w:firstLine="709"/>
        <w:jc w:val="both"/>
      </w:pPr>
    </w:p>
    <w:p w14:paraId="74CD46EC" w14:textId="77777777" w:rsidR="00854ED0" w:rsidRDefault="00854ED0" w:rsidP="00F05578">
      <w:pPr>
        <w:spacing w:after="0"/>
        <w:ind w:firstLine="709"/>
        <w:jc w:val="both"/>
      </w:pPr>
    </w:p>
    <w:p w14:paraId="232BA1CD" w14:textId="77777777" w:rsidR="00854ED0" w:rsidRDefault="00854ED0" w:rsidP="00F05578">
      <w:pPr>
        <w:spacing w:after="0"/>
        <w:ind w:firstLine="709"/>
        <w:jc w:val="both"/>
      </w:pPr>
    </w:p>
    <w:p w14:paraId="61BA8FA0" w14:textId="77777777" w:rsidR="00854ED0" w:rsidRDefault="00854ED0" w:rsidP="00F05578">
      <w:pPr>
        <w:spacing w:after="0"/>
        <w:ind w:firstLine="709"/>
        <w:jc w:val="both"/>
      </w:pPr>
    </w:p>
    <w:p w14:paraId="1B5890B6" w14:textId="77777777" w:rsidR="00854ED0" w:rsidRDefault="00854ED0" w:rsidP="00F05578">
      <w:pPr>
        <w:spacing w:after="0"/>
        <w:ind w:firstLine="709"/>
        <w:jc w:val="both"/>
      </w:pPr>
    </w:p>
    <w:p w14:paraId="31C5E5E9" w14:textId="77777777" w:rsidR="00854ED0" w:rsidRDefault="00854ED0" w:rsidP="00F05578">
      <w:pPr>
        <w:spacing w:after="0"/>
        <w:ind w:firstLine="709"/>
        <w:jc w:val="both"/>
      </w:pPr>
    </w:p>
    <w:p w14:paraId="19FDFF00" w14:textId="77777777" w:rsidR="00854ED0" w:rsidRDefault="00854ED0" w:rsidP="00F05578">
      <w:pPr>
        <w:spacing w:after="0"/>
        <w:ind w:firstLine="709"/>
        <w:jc w:val="both"/>
      </w:pPr>
    </w:p>
    <w:p w14:paraId="0EDFDF19" w14:textId="77777777" w:rsidR="00F05578" w:rsidRDefault="00F05578" w:rsidP="00F05578">
      <w:pPr>
        <w:spacing w:after="0"/>
        <w:ind w:firstLine="709"/>
        <w:jc w:val="both"/>
      </w:pPr>
    </w:p>
    <w:p w14:paraId="3D7E8BBD" w14:textId="77777777" w:rsidR="00F05578" w:rsidRDefault="00F05578" w:rsidP="00F05578">
      <w:pPr>
        <w:spacing w:after="0"/>
        <w:ind w:firstLine="709"/>
        <w:jc w:val="both"/>
      </w:pPr>
    </w:p>
    <w:p w14:paraId="3AC39A57" w14:textId="77777777" w:rsidR="00F05578" w:rsidRDefault="00F05578" w:rsidP="00D576B3">
      <w:pPr>
        <w:spacing w:after="0"/>
        <w:jc w:val="both"/>
        <w:sectPr w:rsidR="00F05578" w:rsidSect="00CD7E82">
          <w:pgSz w:w="11906" w:h="16838" w:code="9"/>
          <w:pgMar w:top="1134" w:right="851" w:bottom="1134" w:left="1418" w:header="709" w:footer="709" w:gutter="0"/>
          <w:cols w:space="708"/>
          <w:docGrid w:linePitch="381"/>
        </w:sectPr>
      </w:pPr>
    </w:p>
    <w:p w14:paraId="6D4819B2" w14:textId="77777777" w:rsidR="00854ED0" w:rsidRDefault="00854ED0" w:rsidP="00D576B3">
      <w:pPr>
        <w:pStyle w:val="ae"/>
        <w:spacing w:before="60"/>
        <w:jc w:val="right"/>
      </w:pPr>
      <w:r>
        <w:lastRenderedPageBreak/>
        <w:t>Додаток</w:t>
      </w:r>
      <w:r>
        <w:rPr>
          <w:spacing w:val="-4"/>
        </w:rPr>
        <w:t xml:space="preserve"> </w:t>
      </w:r>
      <w:r>
        <w:t>№</w:t>
      </w:r>
      <w:r>
        <w:rPr>
          <w:spacing w:val="-4"/>
        </w:rPr>
        <w:t xml:space="preserve"> </w:t>
      </w:r>
      <w:r>
        <w:rPr>
          <w:spacing w:val="-10"/>
        </w:rPr>
        <w:t>1</w:t>
      </w:r>
    </w:p>
    <w:p w14:paraId="020EB608" w14:textId="77777777" w:rsidR="00854ED0" w:rsidRDefault="00854ED0" w:rsidP="00854ED0">
      <w:pPr>
        <w:pStyle w:val="ae"/>
        <w:spacing w:before="26" w:line="256" w:lineRule="auto"/>
        <w:ind w:left="9805" w:firstLine="859"/>
      </w:pPr>
      <w:r>
        <w:t xml:space="preserve">до Середньострокового плану </w:t>
      </w:r>
    </w:p>
    <w:p w14:paraId="43BB2F54" w14:textId="77777777" w:rsidR="00854ED0" w:rsidRDefault="00854ED0" w:rsidP="00854ED0">
      <w:pPr>
        <w:pStyle w:val="ae"/>
        <w:spacing w:before="80"/>
      </w:pPr>
    </w:p>
    <w:p w14:paraId="289A6721" w14:textId="595FA839" w:rsidR="00854ED0" w:rsidRDefault="00854ED0" w:rsidP="00D576B3">
      <w:pPr>
        <w:ind w:right="281"/>
        <w:jc w:val="center"/>
        <w:rPr>
          <w:b/>
        </w:rPr>
      </w:pPr>
      <w:r>
        <w:rPr>
          <w:b/>
        </w:rPr>
        <w:t>Основні</w:t>
      </w:r>
      <w:r>
        <w:rPr>
          <w:b/>
          <w:spacing w:val="-10"/>
        </w:rPr>
        <w:t xml:space="preserve"> </w:t>
      </w:r>
      <w:r>
        <w:rPr>
          <w:b/>
        </w:rPr>
        <w:t>напрями</w:t>
      </w:r>
      <w:r>
        <w:rPr>
          <w:b/>
          <w:spacing w:val="-10"/>
        </w:rPr>
        <w:t xml:space="preserve"> </w:t>
      </w:r>
      <w:r>
        <w:rPr>
          <w:b/>
        </w:rPr>
        <w:t>публічного</w:t>
      </w:r>
      <w:r>
        <w:rPr>
          <w:b/>
          <w:spacing w:val="-7"/>
        </w:rPr>
        <w:t xml:space="preserve"> </w:t>
      </w:r>
      <w:r>
        <w:rPr>
          <w:b/>
          <w:spacing w:val="-2"/>
        </w:rPr>
        <w:t>інвестування</w:t>
      </w:r>
    </w:p>
    <w:p w14:paraId="46731F00" w14:textId="5C6F6270" w:rsidR="00854ED0" w:rsidRDefault="00854ED0" w:rsidP="00854ED0">
      <w:pPr>
        <w:ind w:left="144"/>
        <w:rPr>
          <w:b/>
        </w:rPr>
      </w:pPr>
      <w:r>
        <w:t>Галузь</w:t>
      </w:r>
      <w:r>
        <w:rPr>
          <w:spacing w:val="-9"/>
        </w:rPr>
        <w:t xml:space="preserve"> </w:t>
      </w:r>
      <w:r>
        <w:t>(сектор)</w:t>
      </w:r>
      <w:r>
        <w:rPr>
          <w:spacing w:val="-7"/>
        </w:rPr>
        <w:t xml:space="preserve"> </w:t>
      </w:r>
      <w:r>
        <w:t>для</w:t>
      </w:r>
      <w:r>
        <w:rPr>
          <w:spacing w:val="-6"/>
        </w:rPr>
        <w:t xml:space="preserve"> </w:t>
      </w:r>
      <w:r>
        <w:t>публічного</w:t>
      </w:r>
      <w:r>
        <w:rPr>
          <w:spacing w:val="-4"/>
        </w:rPr>
        <w:t xml:space="preserve"> </w:t>
      </w:r>
      <w:r w:rsidRPr="00BA214E">
        <w:rPr>
          <w:szCs w:val="28"/>
        </w:rPr>
        <w:t>інвестування</w:t>
      </w:r>
      <w:r w:rsidRPr="00BA214E">
        <w:rPr>
          <w:spacing w:val="1"/>
          <w:szCs w:val="28"/>
        </w:rPr>
        <w:t xml:space="preserve"> </w:t>
      </w:r>
      <w:r w:rsidRPr="00BA214E">
        <w:rPr>
          <w:szCs w:val="28"/>
        </w:rPr>
        <w:t>–</w:t>
      </w:r>
      <w:r w:rsidRPr="00BA214E">
        <w:rPr>
          <w:spacing w:val="-4"/>
          <w:szCs w:val="28"/>
        </w:rPr>
        <w:t xml:space="preserve"> </w:t>
      </w:r>
      <w:r w:rsidR="00D65FCF" w:rsidRPr="00BA214E">
        <w:rPr>
          <w:b/>
          <w:bCs/>
          <w:szCs w:val="28"/>
        </w:rPr>
        <w:t>Охорона здоров’я</w:t>
      </w:r>
    </w:p>
    <w:p w14:paraId="4DA95A97" w14:textId="38335E28" w:rsidR="00593E82" w:rsidRPr="007A1728" w:rsidRDefault="00854ED0" w:rsidP="009E5B22">
      <w:pPr>
        <w:pStyle w:val="ae"/>
        <w:spacing w:before="26" w:line="259" w:lineRule="auto"/>
        <w:ind w:left="144" w:right="111"/>
        <w:rPr>
          <w:spacing w:val="-3"/>
        </w:rPr>
      </w:pPr>
      <w:r w:rsidRPr="00593E82">
        <w:t>Структурний підрозділ,</w:t>
      </w:r>
      <w:r w:rsidRPr="00593E82">
        <w:rPr>
          <w:spacing w:val="-4"/>
        </w:rPr>
        <w:t xml:space="preserve"> </w:t>
      </w:r>
      <w:r w:rsidRPr="00593E82">
        <w:t>відповідальний</w:t>
      </w:r>
      <w:r w:rsidRPr="00593E82">
        <w:rPr>
          <w:spacing w:val="-3"/>
        </w:rPr>
        <w:t xml:space="preserve"> </w:t>
      </w:r>
      <w:r w:rsidRPr="00593E82">
        <w:t>за</w:t>
      </w:r>
      <w:r w:rsidRPr="00593E82">
        <w:rPr>
          <w:spacing w:val="-3"/>
        </w:rPr>
        <w:t xml:space="preserve"> </w:t>
      </w:r>
      <w:r w:rsidRPr="00593E82">
        <w:t>галузь</w:t>
      </w:r>
      <w:r w:rsidRPr="00593E82">
        <w:rPr>
          <w:spacing w:val="-5"/>
        </w:rPr>
        <w:t xml:space="preserve"> </w:t>
      </w:r>
      <w:r w:rsidRPr="00593E82">
        <w:t>(сектор)</w:t>
      </w:r>
      <w:r w:rsidRPr="00593E82">
        <w:rPr>
          <w:spacing w:val="-3"/>
        </w:rPr>
        <w:t xml:space="preserve"> </w:t>
      </w:r>
      <w:r w:rsidRPr="00593E82">
        <w:t>для</w:t>
      </w:r>
      <w:r w:rsidRPr="00593E82">
        <w:rPr>
          <w:spacing w:val="-3"/>
        </w:rPr>
        <w:t xml:space="preserve"> </w:t>
      </w:r>
      <w:r w:rsidRPr="00593E82">
        <w:t>публічного</w:t>
      </w:r>
      <w:r w:rsidRPr="00593E82">
        <w:rPr>
          <w:spacing w:val="-2"/>
        </w:rPr>
        <w:t xml:space="preserve"> </w:t>
      </w:r>
      <w:r w:rsidRPr="00593E82">
        <w:t>інвестування –</w:t>
      </w:r>
      <w:r w:rsidRPr="00593E82">
        <w:rPr>
          <w:spacing w:val="-3"/>
        </w:rPr>
        <w:t xml:space="preserve"> </w:t>
      </w:r>
      <w:r w:rsidR="00593E82" w:rsidRPr="00593E82">
        <w:rPr>
          <w:spacing w:val="-3"/>
        </w:rPr>
        <w:t>Комунальне некомерційне підприємство “Миколаївська міська лікарня”</w:t>
      </w:r>
    </w:p>
    <w:p w14:paraId="3E96FB6A" w14:textId="5A5514BE" w:rsidR="00F05578" w:rsidRPr="001D706A" w:rsidRDefault="00854ED0" w:rsidP="001D706A">
      <w:pPr>
        <w:pStyle w:val="ae"/>
        <w:spacing w:before="26" w:line="259" w:lineRule="auto"/>
        <w:ind w:left="144" w:right="1234"/>
        <w:rPr>
          <w:sz w:val="26"/>
        </w:rPr>
      </w:pPr>
      <w:r w:rsidRPr="007A1728">
        <w:t xml:space="preserve">Граничний сукупний обсяг публічних інвестицій на середньостроковий період – </w:t>
      </w:r>
      <w:r w:rsidR="007A1728" w:rsidRPr="007A1728">
        <w:t>2500</w:t>
      </w:r>
      <w:r w:rsidRPr="007A1728">
        <w:t xml:space="preserve">,0 </w:t>
      </w:r>
      <w:r w:rsidRPr="007A1728">
        <w:rPr>
          <w:sz w:val="26"/>
        </w:rPr>
        <w:t>тис. грн</w:t>
      </w:r>
    </w:p>
    <w:p w14:paraId="16332AB3" w14:textId="48E3FF88" w:rsidR="00F05578" w:rsidRPr="00FF0841" w:rsidRDefault="00F05578" w:rsidP="007238D4">
      <w:pPr>
        <w:keepNext/>
        <w:keepLines/>
        <w:spacing w:after="0"/>
        <w:jc w:val="center"/>
        <w:rPr>
          <w:rFonts w:eastAsia="Times New Roman" w:cs="Times New Roman"/>
          <w:noProof/>
          <w:sz w:val="24"/>
          <w:szCs w:val="24"/>
          <w:lang w:eastAsia="uk-UA"/>
        </w:rPr>
      </w:pPr>
    </w:p>
    <w:tbl>
      <w:tblPr>
        <w:tblStyle w:val="23"/>
        <w:tblW w:w="15532" w:type="dxa"/>
        <w:tblLayout w:type="fixed"/>
        <w:tblLook w:val="0600" w:firstRow="0" w:lastRow="0" w:firstColumn="0" w:lastColumn="0" w:noHBand="1" w:noVBand="1"/>
      </w:tblPr>
      <w:tblGrid>
        <w:gridCol w:w="1835"/>
        <w:gridCol w:w="1415"/>
        <w:gridCol w:w="1556"/>
        <w:gridCol w:w="1133"/>
        <w:gridCol w:w="492"/>
        <w:gridCol w:w="222"/>
        <w:gridCol w:w="855"/>
        <w:gridCol w:w="852"/>
        <w:gridCol w:w="13"/>
        <w:gridCol w:w="6"/>
        <w:gridCol w:w="57"/>
        <w:gridCol w:w="1623"/>
        <w:gridCol w:w="13"/>
        <w:gridCol w:w="6"/>
        <w:gridCol w:w="57"/>
        <w:gridCol w:w="1626"/>
        <w:gridCol w:w="73"/>
        <w:gridCol w:w="1344"/>
        <w:gridCol w:w="73"/>
        <w:gridCol w:w="2191"/>
        <w:gridCol w:w="18"/>
        <w:gridCol w:w="6"/>
        <w:gridCol w:w="24"/>
        <w:gridCol w:w="42"/>
      </w:tblGrid>
      <w:tr w:rsidR="00726CDA" w:rsidRPr="00FF0841" w14:paraId="49773797" w14:textId="77777777" w:rsidTr="00D576B3">
        <w:trPr>
          <w:gridAfter w:val="2"/>
          <w:wAfter w:w="66" w:type="dxa"/>
          <w:trHeight w:val="1524"/>
        </w:trPr>
        <w:tc>
          <w:tcPr>
            <w:tcW w:w="1835" w:type="dxa"/>
            <w:vMerge w:val="restart"/>
            <w:tcBorders>
              <w:top w:val="single" w:sz="4" w:space="0" w:color="auto"/>
              <w:left w:val="single" w:sz="4" w:space="0" w:color="auto"/>
              <w:right w:val="single" w:sz="4" w:space="0" w:color="auto"/>
            </w:tcBorders>
            <w:hideMark/>
          </w:tcPr>
          <w:p w14:paraId="6436E45F" w14:textId="303959B7" w:rsidR="00726CDA" w:rsidRPr="0053109A" w:rsidRDefault="00726CDA" w:rsidP="0053109A">
            <w:pPr>
              <w:spacing w:before="120"/>
              <w:jc w:val="center"/>
              <w:rPr>
                <w:rFonts w:eastAsia="Times New Roman"/>
                <w:b/>
                <w:bCs/>
                <w:noProof/>
                <w:sz w:val="24"/>
                <w:szCs w:val="24"/>
              </w:rPr>
            </w:pPr>
            <w:r w:rsidRPr="0053109A">
              <w:rPr>
                <w:rFonts w:eastAsia="Times New Roman"/>
                <w:b/>
                <w:bCs/>
                <w:noProof/>
                <w:sz w:val="24"/>
                <w:szCs w:val="24"/>
              </w:rPr>
              <w:t>Напрям публічного інвестування</w:t>
            </w:r>
          </w:p>
        </w:tc>
        <w:tc>
          <w:tcPr>
            <w:tcW w:w="1415" w:type="dxa"/>
            <w:vMerge w:val="restart"/>
            <w:tcBorders>
              <w:top w:val="single" w:sz="4" w:space="0" w:color="auto"/>
              <w:left w:val="single" w:sz="4" w:space="0" w:color="auto"/>
              <w:right w:val="single" w:sz="4" w:space="0" w:color="auto"/>
            </w:tcBorders>
            <w:hideMark/>
          </w:tcPr>
          <w:p w14:paraId="28E40F84" w14:textId="77777777" w:rsidR="00726CDA" w:rsidRPr="0053109A" w:rsidRDefault="00726CDA" w:rsidP="00861F2B">
            <w:pPr>
              <w:spacing w:before="120"/>
              <w:jc w:val="center"/>
              <w:rPr>
                <w:rFonts w:eastAsia="Times New Roman"/>
                <w:b/>
                <w:bCs/>
                <w:noProof/>
                <w:sz w:val="24"/>
                <w:szCs w:val="24"/>
              </w:rPr>
            </w:pPr>
            <w:r w:rsidRPr="0053109A">
              <w:rPr>
                <w:rFonts w:eastAsia="Times New Roman"/>
                <w:b/>
                <w:bCs/>
                <w:noProof/>
                <w:sz w:val="24"/>
                <w:szCs w:val="24"/>
              </w:rPr>
              <w:t>Назва проєкту</w:t>
            </w:r>
          </w:p>
        </w:tc>
        <w:tc>
          <w:tcPr>
            <w:tcW w:w="1556" w:type="dxa"/>
            <w:vMerge w:val="restart"/>
            <w:tcBorders>
              <w:top w:val="single" w:sz="4" w:space="0" w:color="auto"/>
              <w:left w:val="single" w:sz="4" w:space="0" w:color="auto"/>
              <w:right w:val="single" w:sz="4" w:space="0" w:color="auto"/>
            </w:tcBorders>
          </w:tcPr>
          <w:p w14:paraId="168929D4" w14:textId="01169782" w:rsidR="00726CDA" w:rsidRPr="00D65FCF" w:rsidRDefault="00726CDA" w:rsidP="0053109A">
            <w:pPr>
              <w:spacing w:before="120"/>
              <w:ind w:left="-106" w:right="-109"/>
              <w:jc w:val="center"/>
              <w:rPr>
                <w:rFonts w:eastAsia="Times New Roman"/>
                <w:b/>
                <w:bCs/>
                <w:noProof/>
                <w:sz w:val="24"/>
                <w:szCs w:val="24"/>
              </w:rPr>
            </w:pPr>
            <w:r>
              <w:rPr>
                <w:rFonts w:eastAsia="Times New Roman"/>
                <w:b/>
                <w:bCs/>
                <w:noProof/>
                <w:sz w:val="24"/>
                <w:szCs w:val="24"/>
              </w:rPr>
              <w:t>Сектор</w:t>
            </w:r>
            <w:r>
              <w:rPr>
                <w:rFonts w:eastAsia="Times New Roman"/>
                <w:b/>
                <w:bCs/>
                <w:noProof/>
                <w:sz w:val="24"/>
                <w:szCs w:val="24"/>
                <w:lang w:val="en-US"/>
              </w:rPr>
              <w:t>/</w:t>
            </w:r>
            <w:r>
              <w:rPr>
                <w:rFonts w:eastAsia="Times New Roman"/>
                <w:b/>
                <w:bCs/>
                <w:noProof/>
                <w:sz w:val="24"/>
                <w:szCs w:val="24"/>
              </w:rPr>
              <w:t>Підсектор</w:t>
            </w:r>
          </w:p>
        </w:tc>
        <w:tc>
          <w:tcPr>
            <w:tcW w:w="1133" w:type="dxa"/>
            <w:vMerge w:val="restart"/>
            <w:tcBorders>
              <w:top w:val="single" w:sz="4" w:space="0" w:color="auto"/>
              <w:left w:val="single" w:sz="4" w:space="0" w:color="auto"/>
              <w:right w:val="single" w:sz="4" w:space="0" w:color="auto"/>
            </w:tcBorders>
            <w:hideMark/>
          </w:tcPr>
          <w:p w14:paraId="283EC1F1" w14:textId="3220271C" w:rsidR="00726CDA" w:rsidRDefault="00726CDA" w:rsidP="0053109A">
            <w:pPr>
              <w:spacing w:before="120"/>
              <w:ind w:left="-106" w:right="-109"/>
              <w:jc w:val="center"/>
              <w:rPr>
                <w:rFonts w:eastAsia="Times New Roman"/>
                <w:b/>
                <w:bCs/>
                <w:noProof/>
                <w:sz w:val="24"/>
                <w:szCs w:val="24"/>
              </w:rPr>
            </w:pPr>
            <w:r w:rsidRPr="0053109A">
              <w:rPr>
                <w:rFonts w:eastAsia="Times New Roman"/>
                <w:b/>
                <w:bCs/>
                <w:noProof/>
                <w:sz w:val="24"/>
                <w:szCs w:val="24"/>
              </w:rPr>
              <w:t xml:space="preserve">Орієнтовні потреби щодо здійснення публічних інвестицій, </w:t>
            </w:r>
            <w:r w:rsidRPr="0053109A">
              <w:rPr>
                <w:rFonts w:eastAsia="Times New Roman"/>
                <w:b/>
                <w:bCs/>
                <w:noProof/>
                <w:sz w:val="24"/>
                <w:szCs w:val="24"/>
              </w:rPr>
              <w:br/>
              <w:t xml:space="preserve">орієнтовний обсяг </w:t>
            </w:r>
          </w:p>
          <w:p w14:paraId="50341039" w14:textId="24B3FEB2" w:rsidR="00726CDA" w:rsidRPr="0053109A" w:rsidRDefault="00726CDA" w:rsidP="0053109A">
            <w:pPr>
              <w:spacing w:before="120"/>
              <w:ind w:left="-106" w:right="-109"/>
              <w:jc w:val="center"/>
              <w:rPr>
                <w:rFonts w:eastAsia="Times New Roman"/>
                <w:b/>
                <w:bCs/>
                <w:noProof/>
                <w:sz w:val="24"/>
                <w:szCs w:val="24"/>
              </w:rPr>
            </w:pPr>
            <w:r w:rsidRPr="0053109A">
              <w:rPr>
                <w:rFonts w:eastAsia="Times New Roman"/>
                <w:b/>
                <w:bCs/>
                <w:noProof/>
                <w:sz w:val="24"/>
                <w:szCs w:val="24"/>
              </w:rPr>
              <w:t>(тис. гривень)</w:t>
            </w:r>
          </w:p>
        </w:tc>
        <w:tc>
          <w:tcPr>
            <w:tcW w:w="2440" w:type="dxa"/>
            <w:gridSpan w:val="6"/>
            <w:tcBorders>
              <w:top w:val="single" w:sz="4" w:space="0" w:color="auto"/>
              <w:left w:val="single" w:sz="4" w:space="0" w:color="auto"/>
              <w:bottom w:val="single" w:sz="4" w:space="0" w:color="auto"/>
              <w:right w:val="single" w:sz="4" w:space="0" w:color="auto"/>
            </w:tcBorders>
          </w:tcPr>
          <w:p w14:paraId="2021892C" w14:textId="77777777" w:rsidR="00726CDA" w:rsidRDefault="00726CDA" w:rsidP="00861F2B">
            <w:pPr>
              <w:spacing w:before="120"/>
              <w:jc w:val="center"/>
              <w:rPr>
                <w:rFonts w:eastAsia="Times New Roman"/>
                <w:b/>
                <w:bCs/>
                <w:noProof/>
                <w:sz w:val="24"/>
                <w:szCs w:val="24"/>
              </w:rPr>
            </w:pPr>
            <w:r>
              <w:rPr>
                <w:rFonts w:eastAsia="Times New Roman"/>
                <w:b/>
                <w:bCs/>
                <w:noProof/>
                <w:sz w:val="24"/>
                <w:szCs w:val="24"/>
              </w:rPr>
              <w:t>Орінтовані обсяг коштів з місцевого бюджету</w:t>
            </w:r>
          </w:p>
          <w:p w14:paraId="2F21C231" w14:textId="039C6B42" w:rsidR="00726CDA" w:rsidRPr="0053109A" w:rsidRDefault="00726CDA" w:rsidP="00861F2B">
            <w:pPr>
              <w:spacing w:before="120"/>
              <w:jc w:val="center"/>
              <w:rPr>
                <w:rFonts w:eastAsia="Times New Roman"/>
                <w:b/>
                <w:bCs/>
                <w:noProof/>
                <w:sz w:val="24"/>
                <w:szCs w:val="24"/>
              </w:rPr>
            </w:pPr>
            <w:r>
              <w:rPr>
                <w:rFonts w:eastAsia="Times New Roman"/>
                <w:b/>
                <w:bCs/>
                <w:noProof/>
                <w:sz w:val="24"/>
                <w:szCs w:val="24"/>
              </w:rPr>
              <w:t>(тис.грн)</w:t>
            </w:r>
          </w:p>
        </w:tc>
        <w:tc>
          <w:tcPr>
            <w:tcW w:w="1699" w:type="dxa"/>
            <w:gridSpan w:val="4"/>
            <w:tcBorders>
              <w:top w:val="single" w:sz="4" w:space="0" w:color="auto"/>
              <w:left w:val="single" w:sz="4" w:space="0" w:color="auto"/>
              <w:right w:val="single" w:sz="4" w:space="0" w:color="auto"/>
            </w:tcBorders>
            <w:hideMark/>
          </w:tcPr>
          <w:p w14:paraId="785F294E" w14:textId="745D01FA" w:rsidR="00726CDA" w:rsidRPr="0053109A" w:rsidRDefault="00726CDA" w:rsidP="00861F2B">
            <w:pPr>
              <w:spacing w:before="120"/>
              <w:jc w:val="center"/>
              <w:rPr>
                <w:rFonts w:eastAsia="Times New Roman"/>
                <w:b/>
                <w:bCs/>
                <w:noProof/>
                <w:sz w:val="24"/>
                <w:szCs w:val="24"/>
              </w:rPr>
            </w:pPr>
            <w:r w:rsidRPr="0053109A">
              <w:rPr>
                <w:rFonts w:eastAsia="Times New Roman"/>
                <w:b/>
                <w:bCs/>
                <w:noProof/>
                <w:sz w:val="24"/>
                <w:szCs w:val="24"/>
              </w:rPr>
              <w:t>Цільовий показник</w:t>
            </w:r>
          </w:p>
        </w:tc>
        <w:tc>
          <w:tcPr>
            <w:tcW w:w="1683" w:type="dxa"/>
            <w:gridSpan w:val="2"/>
            <w:tcBorders>
              <w:top w:val="single" w:sz="4" w:space="0" w:color="auto"/>
              <w:left w:val="single" w:sz="4" w:space="0" w:color="auto"/>
              <w:right w:val="single" w:sz="4" w:space="0" w:color="auto"/>
            </w:tcBorders>
            <w:hideMark/>
          </w:tcPr>
          <w:p w14:paraId="75C083ED" w14:textId="77777777" w:rsidR="00726CDA" w:rsidRPr="0053109A" w:rsidRDefault="00726CDA" w:rsidP="00861F2B">
            <w:pPr>
              <w:spacing w:before="120"/>
              <w:jc w:val="center"/>
              <w:rPr>
                <w:rFonts w:eastAsia="Times New Roman"/>
                <w:b/>
                <w:bCs/>
                <w:noProof/>
                <w:sz w:val="24"/>
                <w:szCs w:val="24"/>
              </w:rPr>
            </w:pPr>
            <w:r w:rsidRPr="0053109A">
              <w:rPr>
                <w:rFonts w:eastAsia="Times New Roman"/>
                <w:b/>
                <w:bCs/>
                <w:noProof/>
                <w:sz w:val="24"/>
                <w:szCs w:val="24"/>
              </w:rPr>
              <w:t xml:space="preserve">Базове значення </w:t>
            </w:r>
          </w:p>
        </w:tc>
        <w:tc>
          <w:tcPr>
            <w:tcW w:w="1417" w:type="dxa"/>
            <w:gridSpan w:val="2"/>
            <w:tcBorders>
              <w:top w:val="single" w:sz="4" w:space="0" w:color="auto"/>
              <w:left w:val="single" w:sz="4" w:space="0" w:color="auto"/>
              <w:right w:val="single" w:sz="4" w:space="0" w:color="auto"/>
            </w:tcBorders>
            <w:hideMark/>
          </w:tcPr>
          <w:p w14:paraId="75921F31" w14:textId="35298548" w:rsidR="00726CDA" w:rsidRPr="0053109A" w:rsidRDefault="00726CDA" w:rsidP="00861F2B">
            <w:pPr>
              <w:spacing w:before="120"/>
              <w:jc w:val="center"/>
              <w:rPr>
                <w:rFonts w:eastAsia="Times New Roman"/>
                <w:b/>
                <w:bCs/>
                <w:noProof/>
                <w:sz w:val="24"/>
                <w:szCs w:val="24"/>
              </w:rPr>
            </w:pPr>
            <w:r w:rsidRPr="0053109A">
              <w:rPr>
                <w:rFonts w:eastAsia="Times New Roman"/>
                <w:b/>
                <w:bCs/>
                <w:noProof/>
                <w:sz w:val="24"/>
                <w:szCs w:val="24"/>
              </w:rPr>
              <w:t>Ціль</w:t>
            </w:r>
          </w:p>
        </w:tc>
        <w:tc>
          <w:tcPr>
            <w:tcW w:w="2288" w:type="dxa"/>
            <w:gridSpan w:val="4"/>
            <w:tcBorders>
              <w:top w:val="single" w:sz="4" w:space="0" w:color="auto"/>
              <w:left w:val="single" w:sz="4" w:space="0" w:color="auto"/>
              <w:right w:val="single" w:sz="4" w:space="0" w:color="auto"/>
            </w:tcBorders>
            <w:hideMark/>
          </w:tcPr>
          <w:p w14:paraId="01C3A400" w14:textId="6687299E" w:rsidR="00726CDA" w:rsidRPr="0053109A" w:rsidRDefault="00726CDA" w:rsidP="00861F2B">
            <w:pPr>
              <w:spacing w:before="120"/>
              <w:jc w:val="center"/>
              <w:rPr>
                <w:rFonts w:eastAsia="Times New Roman"/>
                <w:b/>
                <w:bCs/>
                <w:i/>
                <w:noProof/>
                <w:sz w:val="24"/>
                <w:szCs w:val="24"/>
              </w:rPr>
            </w:pPr>
            <w:r w:rsidRPr="0053109A">
              <w:rPr>
                <w:rFonts w:eastAsia="Times New Roman"/>
                <w:b/>
                <w:bCs/>
                <w:noProof/>
                <w:sz w:val="24"/>
                <w:szCs w:val="24"/>
              </w:rPr>
              <w:t xml:space="preserve">Назва стратегічних, програмних документів, яким відповідає проєкт </w:t>
            </w:r>
            <w:r w:rsidRPr="0053109A">
              <w:rPr>
                <w:rFonts w:eastAsia="Times New Roman"/>
                <w:b/>
                <w:bCs/>
                <w:i/>
                <w:noProof/>
                <w:sz w:val="24"/>
                <w:szCs w:val="24"/>
              </w:rPr>
              <w:t>(Наприклад, Стратегія</w:t>
            </w:r>
            <w:r>
              <w:rPr>
                <w:rFonts w:eastAsia="Times New Roman"/>
                <w:b/>
                <w:bCs/>
                <w:i/>
                <w:noProof/>
                <w:sz w:val="24"/>
                <w:szCs w:val="24"/>
              </w:rPr>
              <w:t xml:space="preserve"> держави,</w:t>
            </w:r>
            <w:r w:rsidRPr="0053109A">
              <w:rPr>
                <w:rFonts w:eastAsia="Times New Roman"/>
                <w:b/>
                <w:bCs/>
                <w:i/>
                <w:noProof/>
                <w:sz w:val="24"/>
                <w:szCs w:val="24"/>
              </w:rPr>
              <w:t xml:space="preserve"> розвитку громади, місцева цільова програма,Плани дій)</w:t>
            </w:r>
          </w:p>
        </w:tc>
      </w:tr>
      <w:tr w:rsidR="00726CDA" w:rsidRPr="00FF0841" w14:paraId="7FC24C8E" w14:textId="77777777" w:rsidTr="00D576B3">
        <w:trPr>
          <w:gridAfter w:val="4"/>
          <w:wAfter w:w="90" w:type="dxa"/>
          <w:cantSplit/>
          <w:trHeight w:val="1908"/>
        </w:trPr>
        <w:tc>
          <w:tcPr>
            <w:tcW w:w="1835" w:type="dxa"/>
            <w:vMerge/>
            <w:tcBorders>
              <w:left w:val="single" w:sz="4" w:space="0" w:color="auto"/>
              <w:bottom w:val="single" w:sz="4" w:space="0" w:color="auto"/>
              <w:right w:val="single" w:sz="4" w:space="0" w:color="auto"/>
            </w:tcBorders>
          </w:tcPr>
          <w:p w14:paraId="28837B31" w14:textId="77777777" w:rsidR="00726CDA" w:rsidRPr="0053109A" w:rsidRDefault="00726CDA" w:rsidP="0053109A">
            <w:pPr>
              <w:spacing w:before="120"/>
              <w:jc w:val="center"/>
              <w:rPr>
                <w:rFonts w:eastAsia="Times New Roman"/>
                <w:b/>
                <w:bCs/>
                <w:noProof/>
                <w:sz w:val="24"/>
                <w:szCs w:val="24"/>
              </w:rPr>
            </w:pPr>
          </w:p>
        </w:tc>
        <w:tc>
          <w:tcPr>
            <w:tcW w:w="1415" w:type="dxa"/>
            <w:vMerge/>
            <w:tcBorders>
              <w:left w:val="single" w:sz="4" w:space="0" w:color="auto"/>
              <w:bottom w:val="single" w:sz="4" w:space="0" w:color="auto"/>
              <w:right w:val="single" w:sz="4" w:space="0" w:color="auto"/>
            </w:tcBorders>
          </w:tcPr>
          <w:p w14:paraId="5719C7D6" w14:textId="77777777" w:rsidR="00726CDA" w:rsidRPr="0053109A" w:rsidRDefault="00726CDA" w:rsidP="00861F2B">
            <w:pPr>
              <w:spacing w:before="120"/>
              <w:jc w:val="center"/>
              <w:rPr>
                <w:rFonts w:eastAsia="Times New Roman"/>
                <w:b/>
                <w:bCs/>
                <w:noProof/>
                <w:sz w:val="24"/>
                <w:szCs w:val="24"/>
              </w:rPr>
            </w:pPr>
          </w:p>
        </w:tc>
        <w:tc>
          <w:tcPr>
            <w:tcW w:w="1556" w:type="dxa"/>
            <w:vMerge/>
            <w:tcBorders>
              <w:left w:val="single" w:sz="4" w:space="0" w:color="auto"/>
              <w:bottom w:val="single" w:sz="4" w:space="0" w:color="auto"/>
              <w:right w:val="single" w:sz="4" w:space="0" w:color="auto"/>
            </w:tcBorders>
          </w:tcPr>
          <w:p w14:paraId="1314500F" w14:textId="77777777" w:rsidR="00726CDA" w:rsidRDefault="00726CDA" w:rsidP="0053109A">
            <w:pPr>
              <w:spacing w:before="120"/>
              <w:ind w:left="-106" w:right="-109"/>
              <w:jc w:val="center"/>
              <w:rPr>
                <w:rFonts w:eastAsia="Times New Roman"/>
                <w:b/>
                <w:bCs/>
                <w:noProof/>
                <w:sz w:val="24"/>
                <w:szCs w:val="24"/>
              </w:rPr>
            </w:pPr>
          </w:p>
        </w:tc>
        <w:tc>
          <w:tcPr>
            <w:tcW w:w="1133" w:type="dxa"/>
            <w:vMerge/>
            <w:tcBorders>
              <w:left w:val="single" w:sz="4" w:space="0" w:color="auto"/>
              <w:bottom w:val="single" w:sz="4" w:space="0" w:color="auto"/>
              <w:right w:val="single" w:sz="4" w:space="0" w:color="auto"/>
            </w:tcBorders>
          </w:tcPr>
          <w:p w14:paraId="0D5017D5" w14:textId="77777777" w:rsidR="00726CDA" w:rsidRPr="0053109A" w:rsidRDefault="00726CDA" w:rsidP="0053109A">
            <w:pPr>
              <w:spacing w:before="120"/>
              <w:ind w:left="-106" w:right="-109"/>
              <w:jc w:val="center"/>
              <w:rPr>
                <w:rFonts w:eastAsia="Times New Roman"/>
                <w:b/>
                <w:bCs/>
                <w:noProof/>
                <w:sz w:val="24"/>
                <w:szCs w:val="24"/>
              </w:rPr>
            </w:pPr>
          </w:p>
        </w:tc>
        <w:tc>
          <w:tcPr>
            <w:tcW w:w="714" w:type="dxa"/>
            <w:gridSpan w:val="2"/>
            <w:tcBorders>
              <w:top w:val="single" w:sz="4" w:space="0" w:color="auto"/>
              <w:left w:val="single" w:sz="4" w:space="0" w:color="auto"/>
              <w:bottom w:val="single" w:sz="4" w:space="0" w:color="auto"/>
              <w:right w:val="single" w:sz="4" w:space="0" w:color="auto"/>
            </w:tcBorders>
            <w:textDirection w:val="btLr"/>
          </w:tcPr>
          <w:p w14:paraId="54AF0BB0" w14:textId="3676B7D0" w:rsidR="00726CDA" w:rsidRDefault="00726CDA" w:rsidP="00726CDA">
            <w:pPr>
              <w:spacing w:before="120"/>
              <w:ind w:left="113" w:right="113"/>
              <w:jc w:val="center"/>
              <w:rPr>
                <w:rFonts w:eastAsia="Times New Roman"/>
                <w:b/>
                <w:bCs/>
                <w:noProof/>
                <w:sz w:val="24"/>
                <w:szCs w:val="24"/>
              </w:rPr>
            </w:pPr>
            <w:r>
              <w:rPr>
                <w:rFonts w:eastAsia="Times New Roman"/>
                <w:b/>
                <w:bCs/>
                <w:noProof/>
                <w:sz w:val="24"/>
                <w:szCs w:val="24"/>
              </w:rPr>
              <w:t>2026</w:t>
            </w:r>
          </w:p>
        </w:tc>
        <w:tc>
          <w:tcPr>
            <w:tcW w:w="855" w:type="dxa"/>
            <w:tcBorders>
              <w:top w:val="single" w:sz="4" w:space="0" w:color="auto"/>
              <w:left w:val="single" w:sz="4" w:space="0" w:color="auto"/>
              <w:bottom w:val="single" w:sz="4" w:space="0" w:color="auto"/>
              <w:right w:val="single" w:sz="4" w:space="0" w:color="auto"/>
            </w:tcBorders>
            <w:textDirection w:val="btLr"/>
          </w:tcPr>
          <w:p w14:paraId="0E03150B" w14:textId="07F045A9" w:rsidR="00726CDA" w:rsidRDefault="00726CDA" w:rsidP="00726CDA">
            <w:pPr>
              <w:spacing w:before="120"/>
              <w:ind w:left="113" w:right="113"/>
              <w:jc w:val="center"/>
              <w:rPr>
                <w:rFonts w:eastAsia="Times New Roman"/>
                <w:b/>
                <w:bCs/>
                <w:noProof/>
                <w:sz w:val="24"/>
                <w:szCs w:val="24"/>
              </w:rPr>
            </w:pPr>
            <w:r>
              <w:rPr>
                <w:rFonts w:eastAsia="Times New Roman"/>
                <w:b/>
                <w:bCs/>
                <w:noProof/>
                <w:sz w:val="24"/>
                <w:szCs w:val="24"/>
              </w:rPr>
              <w:t>2027</w:t>
            </w:r>
          </w:p>
        </w:tc>
        <w:tc>
          <w:tcPr>
            <w:tcW w:w="852" w:type="dxa"/>
            <w:tcBorders>
              <w:top w:val="single" w:sz="4" w:space="0" w:color="auto"/>
              <w:left w:val="single" w:sz="4" w:space="0" w:color="auto"/>
              <w:bottom w:val="single" w:sz="4" w:space="0" w:color="auto"/>
              <w:right w:val="single" w:sz="4" w:space="0" w:color="auto"/>
            </w:tcBorders>
            <w:textDirection w:val="btLr"/>
          </w:tcPr>
          <w:p w14:paraId="1900146A" w14:textId="25A5CFA9" w:rsidR="00726CDA" w:rsidRDefault="00726CDA" w:rsidP="00726CDA">
            <w:pPr>
              <w:spacing w:before="120"/>
              <w:ind w:left="113" w:right="113"/>
              <w:jc w:val="center"/>
              <w:rPr>
                <w:rFonts w:eastAsia="Times New Roman"/>
                <w:b/>
                <w:bCs/>
                <w:noProof/>
                <w:sz w:val="24"/>
                <w:szCs w:val="24"/>
              </w:rPr>
            </w:pPr>
            <w:r>
              <w:rPr>
                <w:rFonts w:eastAsia="Times New Roman"/>
                <w:b/>
                <w:bCs/>
                <w:noProof/>
                <w:sz w:val="24"/>
                <w:szCs w:val="24"/>
              </w:rPr>
              <w:t>2028</w:t>
            </w:r>
          </w:p>
        </w:tc>
        <w:tc>
          <w:tcPr>
            <w:tcW w:w="1699" w:type="dxa"/>
            <w:gridSpan w:val="4"/>
            <w:tcBorders>
              <w:left w:val="single" w:sz="4" w:space="0" w:color="auto"/>
              <w:bottom w:val="single" w:sz="4" w:space="0" w:color="auto"/>
              <w:right w:val="single" w:sz="4" w:space="0" w:color="auto"/>
            </w:tcBorders>
          </w:tcPr>
          <w:p w14:paraId="5A603973" w14:textId="54ECBC49" w:rsidR="00726CDA" w:rsidRPr="0053109A" w:rsidRDefault="00726CDA" w:rsidP="00861F2B">
            <w:pPr>
              <w:spacing w:before="120"/>
              <w:jc w:val="center"/>
              <w:rPr>
                <w:rFonts w:eastAsia="Times New Roman"/>
                <w:b/>
                <w:bCs/>
                <w:noProof/>
                <w:sz w:val="24"/>
                <w:szCs w:val="24"/>
              </w:rPr>
            </w:pPr>
          </w:p>
        </w:tc>
        <w:tc>
          <w:tcPr>
            <w:tcW w:w="1702" w:type="dxa"/>
            <w:gridSpan w:val="4"/>
            <w:tcBorders>
              <w:left w:val="single" w:sz="4" w:space="0" w:color="auto"/>
              <w:bottom w:val="single" w:sz="4" w:space="0" w:color="auto"/>
              <w:right w:val="single" w:sz="4" w:space="0" w:color="auto"/>
            </w:tcBorders>
          </w:tcPr>
          <w:p w14:paraId="3888DACD" w14:textId="77777777" w:rsidR="00726CDA" w:rsidRPr="0053109A" w:rsidRDefault="00726CDA" w:rsidP="00861F2B">
            <w:pPr>
              <w:spacing w:before="120"/>
              <w:jc w:val="center"/>
              <w:rPr>
                <w:rFonts w:eastAsia="Times New Roman"/>
                <w:b/>
                <w:bCs/>
                <w:noProof/>
                <w:sz w:val="24"/>
                <w:szCs w:val="24"/>
              </w:rPr>
            </w:pPr>
          </w:p>
        </w:tc>
        <w:tc>
          <w:tcPr>
            <w:tcW w:w="1417" w:type="dxa"/>
            <w:gridSpan w:val="2"/>
            <w:tcBorders>
              <w:left w:val="single" w:sz="4" w:space="0" w:color="auto"/>
              <w:bottom w:val="single" w:sz="4" w:space="0" w:color="auto"/>
              <w:right w:val="single" w:sz="4" w:space="0" w:color="auto"/>
            </w:tcBorders>
          </w:tcPr>
          <w:p w14:paraId="753EC522" w14:textId="77777777" w:rsidR="00726CDA" w:rsidRPr="0053109A" w:rsidRDefault="00726CDA" w:rsidP="00861F2B">
            <w:pPr>
              <w:spacing w:before="120"/>
              <w:jc w:val="center"/>
              <w:rPr>
                <w:rFonts w:eastAsia="Times New Roman"/>
                <w:b/>
                <w:bCs/>
                <w:noProof/>
                <w:sz w:val="24"/>
                <w:szCs w:val="24"/>
              </w:rPr>
            </w:pPr>
          </w:p>
        </w:tc>
        <w:tc>
          <w:tcPr>
            <w:tcW w:w="2264" w:type="dxa"/>
            <w:gridSpan w:val="2"/>
            <w:tcBorders>
              <w:left w:val="single" w:sz="4" w:space="0" w:color="auto"/>
              <w:bottom w:val="single" w:sz="4" w:space="0" w:color="auto"/>
              <w:right w:val="single" w:sz="4" w:space="0" w:color="auto"/>
            </w:tcBorders>
          </w:tcPr>
          <w:p w14:paraId="041DA151" w14:textId="77777777" w:rsidR="00726CDA" w:rsidRPr="0053109A" w:rsidRDefault="00726CDA" w:rsidP="00861F2B">
            <w:pPr>
              <w:spacing w:before="120"/>
              <w:jc w:val="center"/>
              <w:rPr>
                <w:rFonts w:eastAsia="Times New Roman"/>
                <w:b/>
                <w:bCs/>
                <w:noProof/>
                <w:sz w:val="24"/>
                <w:szCs w:val="24"/>
              </w:rPr>
            </w:pPr>
          </w:p>
        </w:tc>
      </w:tr>
      <w:tr w:rsidR="00726CDA" w:rsidRPr="00FC3032" w14:paraId="5A468469" w14:textId="77777777" w:rsidTr="00D576B3">
        <w:trPr>
          <w:gridAfter w:val="4"/>
          <w:wAfter w:w="90" w:type="dxa"/>
        </w:trPr>
        <w:tc>
          <w:tcPr>
            <w:tcW w:w="1835" w:type="dxa"/>
            <w:tcBorders>
              <w:top w:val="single" w:sz="4" w:space="0" w:color="auto"/>
              <w:left w:val="single" w:sz="4" w:space="0" w:color="auto"/>
              <w:bottom w:val="single" w:sz="4" w:space="0" w:color="auto"/>
              <w:right w:val="single" w:sz="4" w:space="0" w:color="auto"/>
            </w:tcBorders>
          </w:tcPr>
          <w:p w14:paraId="58BDEE16" w14:textId="2A2DCB86" w:rsidR="00726CDA" w:rsidRPr="005757A2" w:rsidRDefault="00726CDA" w:rsidP="00C304F3">
            <w:pPr>
              <w:spacing w:before="120"/>
              <w:jc w:val="center"/>
              <w:rPr>
                <w:sz w:val="16"/>
                <w:szCs w:val="16"/>
              </w:rPr>
            </w:pPr>
            <w:r w:rsidRPr="005757A2">
              <w:rPr>
                <w:sz w:val="16"/>
                <w:szCs w:val="16"/>
              </w:rPr>
              <w:lastRenderedPageBreak/>
              <w:t>Забезпечення доступу до якісної медичної допомоги шляхом розбудови й модернізації об'єктів медичної інфраструктури</w:t>
            </w:r>
          </w:p>
        </w:tc>
        <w:tc>
          <w:tcPr>
            <w:tcW w:w="1415" w:type="dxa"/>
            <w:tcBorders>
              <w:top w:val="single" w:sz="4" w:space="0" w:color="auto"/>
              <w:left w:val="single" w:sz="4" w:space="0" w:color="auto"/>
              <w:bottom w:val="single" w:sz="4" w:space="0" w:color="auto"/>
              <w:right w:val="single" w:sz="4" w:space="0" w:color="auto"/>
            </w:tcBorders>
          </w:tcPr>
          <w:p w14:paraId="0963ADD1" w14:textId="2828B6B6" w:rsidR="00726CDA" w:rsidRPr="005757A2" w:rsidRDefault="00726CDA" w:rsidP="00C304F3">
            <w:pPr>
              <w:jc w:val="center"/>
              <w:rPr>
                <w:sz w:val="16"/>
                <w:szCs w:val="16"/>
              </w:rPr>
            </w:pPr>
            <w:r w:rsidRPr="005757A2">
              <w:rPr>
                <w:sz w:val="16"/>
                <w:szCs w:val="16"/>
              </w:rPr>
              <w:t xml:space="preserve">Реконструкція входу з влаштуванням навісу приймального відділення КНП «Миколаївська МЛ» за </w:t>
            </w:r>
            <w:proofErr w:type="spellStart"/>
            <w:r w:rsidRPr="005757A2">
              <w:rPr>
                <w:sz w:val="16"/>
                <w:szCs w:val="16"/>
              </w:rPr>
              <w:t>адресою</w:t>
            </w:r>
            <w:proofErr w:type="spellEnd"/>
            <w:r w:rsidRPr="005757A2">
              <w:rPr>
                <w:sz w:val="16"/>
                <w:szCs w:val="16"/>
              </w:rPr>
              <w:t xml:space="preserve">: </w:t>
            </w:r>
            <w:proofErr w:type="spellStart"/>
            <w:r w:rsidRPr="005757A2">
              <w:rPr>
                <w:sz w:val="16"/>
                <w:szCs w:val="16"/>
              </w:rPr>
              <w:t>с.Дроговиж</w:t>
            </w:r>
            <w:proofErr w:type="spellEnd"/>
            <w:r w:rsidRPr="005757A2">
              <w:rPr>
                <w:sz w:val="16"/>
                <w:szCs w:val="16"/>
              </w:rPr>
              <w:t xml:space="preserve"> </w:t>
            </w:r>
            <w:proofErr w:type="spellStart"/>
            <w:r w:rsidRPr="005757A2">
              <w:rPr>
                <w:sz w:val="16"/>
                <w:szCs w:val="16"/>
              </w:rPr>
              <w:t>вул.Федьковича</w:t>
            </w:r>
            <w:proofErr w:type="spellEnd"/>
            <w:r w:rsidRPr="005757A2">
              <w:rPr>
                <w:sz w:val="16"/>
                <w:szCs w:val="16"/>
              </w:rPr>
              <w:t xml:space="preserve"> 1а, Стрийського району Львівської області</w:t>
            </w:r>
          </w:p>
        </w:tc>
        <w:tc>
          <w:tcPr>
            <w:tcW w:w="1556" w:type="dxa"/>
            <w:tcBorders>
              <w:top w:val="single" w:sz="4" w:space="0" w:color="auto"/>
              <w:left w:val="single" w:sz="4" w:space="0" w:color="auto"/>
              <w:bottom w:val="single" w:sz="4" w:space="0" w:color="auto"/>
              <w:right w:val="single" w:sz="4" w:space="0" w:color="auto"/>
            </w:tcBorders>
          </w:tcPr>
          <w:p w14:paraId="3636BC5B" w14:textId="443133FC" w:rsidR="00726CDA" w:rsidRPr="005757A2" w:rsidRDefault="00726CDA" w:rsidP="00C304F3">
            <w:pPr>
              <w:spacing w:before="120"/>
              <w:jc w:val="center"/>
              <w:rPr>
                <w:rFonts w:eastAsia="Times New Roman"/>
                <w:noProof/>
                <w:sz w:val="16"/>
                <w:szCs w:val="16"/>
              </w:rPr>
            </w:pPr>
            <w:r w:rsidRPr="005757A2">
              <w:rPr>
                <w:rFonts w:eastAsia="Times New Roman"/>
                <w:noProof/>
                <w:sz w:val="16"/>
                <w:szCs w:val="16"/>
              </w:rPr>
              <w:t>Спеціалізован а медична допомога</w:t>
            </w:r>
          </w:p>
        </w:tc>
        <w:tc>
          <w:tcPr>
            <w:tcW w:w="1133" w:type="dxa"/>
            <w:tcBorders>
              <w:top w:val="single" w:sz="4" w:space="0" w:color="auto"/>
              <w:left w:val="single" w:sz="4" w:space="0" w:color="auto"/>
              <w:bottom w:val="single" w:sz="4" w:space="0" w:color="auto"/>
              <w:right w:val="single" w:sz="4" w:space="0" w:color="auto"/>
            </w:tcBorders>
          </w:tcPr>
          <w:p w14:paraId="500FED03" w14:textId="5F86173F" w:rsidR="00726CDA" w:rsidRPr="005757A2" w:rsidRDefault="00726CDA" w:rsidP="00C304F3">
            <w:pPr>
              <w:spacing w:before="120"/>
              <w:jc w:val="center"/>
              <w:rPr>
                <w:rFonts w:eastAsia="Times New Roman"/>
                <w:noProof/>
                <w:sz w:val="16"/>
                <w:szCs w:val="16"/>
              </w:rPr>
            </w:pPr>
            <w:r w:rsidRPr="005757A2">
              <w:rPr>
                <w:rFonts w:eastAsia="Times New Roman"/>
                <w:noProof/>
                <w:sz w:val="16"/>
                <w:szCs w:val="16"/>
              </w:rPr>
              <w:t>2500,00</w:t>
            </w:r>
          </w:p>
        </w:tc>
        <w:tc>
          <w:tcPr>
            <w:tcW w:w="714" w:type="dxa"/>
            <w:gridSpan w:val="2"/>
            <w:tcBorders>
              <w:top w:val="single" w:sz="4" w:space="0" w:color="auto"/>
              <w:left w:val="single" w:sz="4" w:space="0" w:color="auto"/>
              <w:bottom w:val="single" w:sz="4" w:space="0" w:color="auto"/>
              <w:right w:val="single" w:sz="4" w:space="0" w:color="auto"/>
            </w:tcBorders>
          </w:tcPr>
          <w:p w14:paraId="19F2E17B" w14:textId="607AB367" w:rsidR="00726CDA" w:rsidRPr="005757A2" w:rsidRDefault="00AB1E13" w:rsidP="00B16534">
            <w:pPr>
              <w:spacing w:before="120"/>
              <w:ind w:left="-108" w:right="-111"/>
              <w:jc w:val="center"/>
              <w:rPr>
                <w:rFonts w:eastAsia="Times New Roman"/>
                <w:noProof/>
                <w:sz w:val="16"/>
                <w:szCs w:val="16"/>
              </w:rPr>
            </w:pPr>
            <w:r>
              <w:rPr>
                <w:rFonts w:eastAsia="Times New Roman"/>
                <w:noProof/>
                <w:sz w:val="16"/>
                <w:szCs w:val="16"/>
              </w:rPr>
              <w:t>1500,00</w:t>
            </w:r>
          </w:p>
        </w:tc>
        <w:tc>
          <w:tcPr>
            <w:tcW w:w="855" w:type="dxa"/>
            <w:tcBorders>
              <w:top w:val="single" w:sz="4" w:space="0" w:color="auto"/>
              <w:left w:val="single" w:sz="4" w:space="0" w:color="auto"/>
              <w:bottom w:val="single" w:sz="4" w:space="0" w:color="auto"/>
              <w:right w:val="single" w:sz="4" w:space="0" w:color="auto"/>
            </w:tcBorders>
          </w:tcPr>
          <w:p w14:paraId="455C6400" w14:textId="5E415A25" w:rsidR="00726CDA" w:rsidRPr="005757A2" w:rsidRDefault="00AB1E13" w:rsidP="00C304F3">
            <w:pPr>
              <w:spacing w:before="120"/>
              <w:jc w:val="center"/>
              <w:rPr>
                <w:rFonts w:eastAsia="Times New Roman"/>
                <w:noProof/>
                <w:sz w:val="16"/>
                <w:szCs w:val="16"/>
              </w:rPr>
            </w:pPr>
            <w:r>
              <w:rPr>
                <w:rFonts w:eastAsia="Times New Roman"/>
                <w:noProof/>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424EC069" w14:textId="0C2C3495" w:rsidR="00726CDA" w:rsidRPr="005757A2" w:rsidRDefault="00AB1E13" w:rsidP="00C304F3">
            <w:pPr>
              <w:spacing w:before="120"/>
              <w:jc w:val="center"/>
              <w:rPr>
                <w:rFonts w:eastAsia="Times New Roman"/>
                <w:noProof/>
                <w:sz w:val="16"/>
                <w:szCs w:val="16"/>
              </w:rPr>
            </w:pPr>
            <w:r>
              <w:rPr>
                <w:rFonts w:eastAsia="Times New Roman"/>
                <w:noProof/>
                <w:sz w:val="16"/>
                <w:szCs w:val="16"/>
              </w:rPr>
              <w:t>-</w:t>
            </w:r>
          </w:p>
        </w:tc>
        <w:tc>
          <w:tcPr>
            <w:tcW w:w="1699" w:type="dxa"/>
            <w:gridSpan w:val="4"/>
            <w:tcBorders>
              <w:top w:val="single" w:sz="4" w:space="0" w:color="auto"/>
              <w:left w:val="single" w:sz="4" w:space="0" w:color="auto"/>
              <w:bottom w:val="single" w:sz="4" w:space="0" w:color="auto"/>
              <w:right w:val="single" w:sz="4" w:space="0" w:color="auto"/>
            </w:tcBorders>
          </w:tcPr>
          <w:p w14:paraId="0E046DE0" w14:textId="03111B3E" w:rsidR="00726CDA" w:rsidRPr="005757A2" w:rsidRDefault="00726CDA" w:rsidP="00C304F3">
            <w:pPr>
              <w:spacing w:before="120"/>
              <w:jc w:val="center"/>
              <w:rPr>
                <w:rFonts w:eastAsia="Times New Roman"/>
                <w:noProof/>
                <w:sz w:val="16"/>
                <w:szCs w:val="16"/>
              </w:rPr>
            </w:pPr>
            <w:r w:rsidRPr="005757A2">
              <w:rPr>
                <w:rFonts w:eastAsia="Times New Roman"/>
                <w:noProof/>
                <w:sz w:val="16"/>
                <w:szCs w:val="16"/>
              </w:rPr>
              <w:t>Забезпечечння комфортних умов поступлення пацієнта в стаціонар через приймальне відділення, забезпечення інклюзивних норм</w:t>
            </w:r>
          </w:p>
        </w:tc>
        <w:tc>
          <w:tcPr>
            <w:tcW w:w="1702" w:type="dxa"/>
            <w:gridSpan w:val="4"/>
            <w:tcBorders>
              <w:top w:val="single" w:sz="4" w:space="0" w:color="auto"/>
              <w:left w:val="single" w:sz="4" w:space="0" w:color="auto"/>
              <w:bottom w:val="single" w:sz="4" w:space="0" w:color="auto"/>
              <w:right w:val="single" w:sz="4" w:space="0" w:color="auto"/>
            </w:tcBorders>
          </w:tcPr>
          <w:p w14:paraId="5AF7DF6C" w14:textId="4C7B9BC7" w:rsidR="00726CDA" w:rsidRPr="005757A2" w:rsidRDefault="00726CDA" w:rsidP="00C304F3">
            <w:pPr>
              <w:spacing w:before="120"/>
              <w:jc w:val="center"/>
              <w:rPr>
                <w:rFonts w:eastAsia="Times New Roman"/>
                <w:noProof/>
                <w:sz w:val="16"/>
                <w:szCs w:val="16"/>
              </w:rPr>
            </w:pPr>
            <w:r w:rsidRPr="005757A2">
              <w:rPr>
                <w:rFonts w:eastAsia="Times New Roman"/>
                <w:noProof/>
                <w:sz w:val="16"/>
                <w:szCs w:val="16"/>
              </w:rPr>
              <w:t>Відсутність накриття перед входом у приймальне відділення, відсутність норм доступності у терапевтичний корпус</w:t>
            </w:r>
          </w:p>
        </w:tc>
        <w:tc>
          <w:tcPr>
            <w:tcW w:w="1417" w:type="dxa"/>
            <w:gridSpan w:val="2"/>
            <w:tcBorders>
              <w:top w:val="single" w:sz="4" w:space="0" w:color="auto"/>
              <w:left w:val="single" w:sz="4" w:space="0" w:color="auto"/>
              <w:bottom w:val="single" w:sz="4" w:space="0" w:color="auto"/>
              <w:right w:val="single" w:sz="4" w:space="0" w:color="auto"/>
            </w:tcBorders>
          </w:tcPr>
          <w:p w14:paraId="72432326" w14:textId="3D140B78" w:rsidR="00726CDA" w:rsidRPr="005757A2" w:rsidRDefault="00726CDA" w:rsidP="00C304F3">
            <w:pPr>
              <w:spacing w:before="120"/>
              <w:jc w:val="center"/>
              <w:rPr>
                <w:rFonts w:eastAsia="Times New Roman"/>
                <w:noProof/>
                <w:sz w:val="16"/>
                <w:szCs w:val="16"/>
              </w:rPr>
            </w:pPr>
            <w:r w:rsidRPr="005757A2">
              <w:rPr>
                <w:rFonts w:eastAsia="Times New Roman"/>
                <w:noProof/>
                <w:sz w:val="16"/>
                <w:szCs w:val="16"/>
              </w:rPr>
              <w:t>Забезпечення комфортних умов для персоналу та пацієнтів при поступленні у приймальне відділення, забезпечечння інклюзії</w:t>
            </w:r>
          </w:p>
        </w:tc>
        <w:tc>
          <w:tcPr>
            <w:tcW w:w="2264" w:type="dxa"/>
            <w:gridSpan w:val="2"/>
            <w:tcBorders>
              <w:top w:val="single" w:sz="4" w:space="0" w:color="auto"/>
              <w:left w:val="single" w:sz="4" w:space="0" w:color="auto"/>
              <w:bottom w:val="single" w:sz="4" w:space="0" w:color="auto"/>
              <w:right w:val="single" w:sz="4" w:space="0" w:color="auto"/>
            </w:tcBorders>
          </w:tcPr>
          <w:p w14:paraId="245E735A" w14:textId="3E1835AD" w:rsidR="00726CDA" w:rsidRPr="001F3BFA" w:rsidRDefault="00726CDA" w:rsidP="001F3BFA">
            <w:pPr>
              <w:jc w:val="center"/>
              <w:rPr>
                <w:rFonts w:eastAsia="Times New Roman"/>
                <w:noProof/>
                <w:sz w:val="16"/>
                <w:szCs w:val="16"/>
              </w:rPr>
            </w:pPr>
            <w:r w:rsidRPr="001F3BFA">
              <w:rPr>
                <w:sz w:val="16"/>
                <w:szCs w:val="16"/>
              </w:rPr>
              <w:t>Стратегія розвитку системи охорони здоров’я на період до 2030 року</w:t>
            </w:r>
          </w:p>
          <w:p w14:paraId="0BD73630" w14:textId="7FA2BDE2" w:rsidR="00726CDA" w:rsidRPr="005757A2" w:rsidRDefault="00726CDA" w:rsidP="00670A16">
            <w:pPr>
              <w:jc w:val="center"/>
              <w:rPr>
                <w:rFonts w:eastAsia="Times New Roman"/>
                <w:noProof/>
                <w:sz w:val="16"/>
                <w:szCs w:val="16"/>
              </w:rPr>
            </w:pPr>
          </w:p>
        </w:tc>
      </w:tr>
      <w:tr w:rsidR="00726CDA" w:rsidRPr="00FC3032" w14:paraId="5D342CD7" w14:textId="77777777" w:rsidTr="00D576B3">
        <w:trPr>
          <w:gridAfter w:val="1"/>
          <w:wAfter w:w="42" w:type="dxa"/>
        </w:trPr>
        <w:tc>
          <w:tcPr>
            <w:tcW w:w="15490" w:type="dxa"/>
            <w:gridSpan w:val="23"/>
            <w:tcBorders>
              <w:top w:val="single" w:sz="4" w:space="0" w:color="auto"/>
              <w:left w:val="single" w:sz="4" w:space="0" w:color="auto"/>
              <w:bottom w:val="single" w:sz="4" w:space="0" w:color="auto"/>
              <w:right w:val="single" w:sz="4" w:space="0" w:color="auto"/>
            </w:tcBorders>
          </w:tcPr>
          <w:p w14:paraId="1EA6DEC4" w14:textId="15C0E95A" w:rsidR="00726CDA" w:rsidRDefault="00726CDA" w:rsidP="00593E82"/>
          <w:p w14:paraId="4750C40D" w14:textId="53AFE9BD" w:rsidR="00726CDA" w:rsidRPr="006749AD" w:rsidRDefault="00726CDA" w:rsidP="00A6530C">
            <w:pPr>
              <w:ind w:left="144"/>
              <w:rPr>
                <w:b/>
              </w:rPr>
            </w:pPr>
            <w:r>
              <w:t>Галузь</w:t>
            </w:r>
            <w:r w:rsidRPr="006749AD">
              <w:t xml:space="preserve"> </w:t>
            </w:r>
            <w:r>
              <w:t>(сектор)</w:t>
            </w:r>
            <w:r w:rsidRPr="006749AD">
              <w:t xml:space="preserve"> </w:t>
            </w:r>
            <w:r>
              <w:t>для</w:t>
            </w:r>
            <w:r w:rsidRPr="006749AD">
              <w:t xml:space="preserve"> </w:t>
            </w:r>
            <w:r>
              <w:t>публічного</w:t>
            </w:r>
            <w:r w:rsidRPr="006749AD">
              <w:t xml:space="preserve"> </w:t>
            </w:r>
            <w:r>
              <w:t>інвестування</w:t>
            </w:r>
            <w:r w:rsidRPr="006749AD">
              <w:t xml:space="preserve"> </w:t>
            </w:r>
            <w:r>
              <w:t>–</w:t>
            </w:r>
            <w:r w:rsidRPr="006749AD">
              <w:t xml:space="preserve"> </w:t>
            </w:r>
            <w:r w:rsidRPr="006749AD">
              <w:rPr>
                <w:b/>
              </w:rPr>
              <w:t>Муніципальна інфраструктура</w:t>
            </w:r>
            <w:r>
              <w:rPr>
                <w:b/>
              </w:rPr>
              <w:t xml:space="preserve"> та послуги</w:t>
            </w:r>
            <w:r w:rsidRPr="006749AD">
              <w:rPr>
                <w:b/>
              </w:rPr>
              <w:t xml:space="preserve"> </w:t>
            </w:r>
          </w:p>
          <w:p w14:paraId="18BAB04D" w14:textId="7D3F8863" w:rsidR="00726CDA" w:rsidRPr="00593E82" w:rsidRDefault="00726CDA" w:rsidP="00593E82">
            <w:pPr>
              <w:ind w:left="144"/>
            </w:pPr>
            <w:r w:rsidRPr="006749AD">
              <w:t xml:space="preserve">Структурний підрозділ, відповідальний за галузь (сектор) для публічного інвестування – </w:t>
            </w:r>
            <w:r>
              <w:t xml:space="preserve">відділ економіки, </w:t>
            </w:r>
            <w:proofErr w:type="spellStart"/>
            <w:r>
              <w:t>закупівель</w:t>
            </w:r>
            <w:proofErr w:type="spellEnd"/>
            <w:r>
              <w:t xml:space="preserve"> та інвестиційної діяльності УКБ,</w:t>
            </w:r>
            <w:r w:rsidRPr="00593E82">
              <w:rPr>
                <w:rFonts w:ascii="CityFont" w:eastAsia="Times New Roman" w:hAnsi="CityFont"/>
                <w:b/>
                <w:bCs/>
                <w:color w:val="212529"/>
                <w:kern w:val="36"/>
                <w:sz w:val="48"/>
                <w:szCs w:val="48"/>
              </w:rPr>
              <w:t xml:space="preserve"> </w:t>
            </w:r>
            <w:r w:rsidRPr="00593E82">
              <w:t>Відділ культури, туризму та охорони культурної спадщини</w:t>
            </w:r>
          </w:p>
          <w:p w14:paraId="007E0EF4" w14:textId="4D0A28CD" w:rsidR="00726CDA" w:rsidRPr="006749AD" w:rsidRDefault="00726CDA" w:rsidP="00A6530C">
            <w:pPr>
              <w:ind w:left="144"/>
            </w:pPr>
          </w:p>
          <w:p w14:paraId="51BB13E6" w14:textId="3EFDD4E2" w:rsidR="001A5A2E" w:rsidRPr="00593E82" w:rsidRDefault="00726CDA" w:rsidP="001A5A2E">
            <w:pPr>
              <w:pStyle w:val="ae"/>
              <w:spacing w:before="26" w:line="259" w:lineRule="auto"/>
              <w:ind w:left="144" w:right="1234"/>
              <w:rPr>
                <w:szCs w:val="22"/>
              </w:rPr>
            </w:pPr>
            <w:r w:rsidRPr="009E5B22">
              <w:rPr>
                <w:szCs w:val="22"/>
              </w:rPr>
              <w:t xml:space="preserve">Граничний сукупний обсяг публічних інвестицій на середньостроковий період – </w:t>
            </w:r>
            <w:r w:rsidR="00D576B3">
              <w:rPr>
                <w:szCs w:val="22"/>
              </w:rPr>
              <w:t>22</w:t>
            </w:r>
            <w:r w:rsidR="00DD516D">
              <w:rPr>
                <w:szCs w:val="22"/>
              </w:rPr>
              <w:t>224,025</w:t>
            </w:r>
            <w:r w:rsidRPr="009E5B22">
              <w:rPr>
                <w:szCs w:val="22"/>
              </w:rPr>
              <w:t xml:space="preserve"> тис. грн</w:t>
            </w:r>
          </w:p>
          <w:p w14:paraId="1BE28C7C" w14:textId="68AF7A1F" w:rsidR="00726CDA" w:rsidRPr="00FC3032" w:rsidRDefault="00726CDA" w:rsidP="00A6530C">
            <w:pPr>
              <w:jc w:val="center"/>
              <w:rPr>
                <w:sz w:val="16"/>
                <w:szCs w:val="16"/>
              </w:rPr>
            </w:pPr>
          </w:p>
        </w:tc>
      </w:tr>
      <w:tr w:rsidR="00726CDA" w:rsidRPr="00FC3032" w14:paraId="101F3472" w14:textId="77777777" w:rsidTr="00D576B3">
        <w:trPr>
          <w:gridAfter w:val="4"/>
          <w:wAfter w:w="90" w:type="dxa"/>
        </w:trPr>
        <w:tc>
          <w:tcPr>
            <w:tcW w:w="1835" w:type="dxa"/>
            <w:tcBorders>
              <w:top w:val="single" w:sz="4" w:space="0" w:color="auto"/>
              <w:left w:val="single" w:sz="4" w:space="0" w:color="auto"/>
              <w:bottom w:val="single" w:sz="4" w:space="0" w:color="auto"/>
              <w:right w:val="single" w:sz="4" w:space="0" w:color="auto"/>
            </w:tcBorders>
          </w:tcPr>
          <w:p w14:paraId="1CB78128" w14:textId="71EAFAC4" w:rsidR="00726CDA" w:rsidRPr="002614FC" w:rsidRDefault="002614FC" w:rsidP="000F71A1">
            <w:pPr>
              <w:spacing w:before="120"/>
              <w:jc w:val="center"/>
              <w:rPr>
                <w:color w:val="000000" w:themeColor="text1"/>
                <w:sz w:val="16"/>
                <w:szCs w:val="16"/>
              </w:rPr>
            </w:pPr>
            <w:r w:rsidRPr="002614FC">
              <w:rPr>
                <w:color w:val="000000" w:themeColor="text1"/>
                <w:sz w:val="16"/>
                <w:szCs w:val="16"/>
              </w:rPr>
              <w:t>Покращення екологічного стану в громаді</w:t>
            </w:r>
          </w:p>
        </w:tc>
        <w:tc>
          <w:tcPr>
            <w:tcW w:w="1415" w:type="dxa"/>
            <w:tcBorders>
              <w:top w:val="single" w:sz="4" w:space="0" w:color="auto"/>
              <w:left w:val="single" w:sz="4" w:space="0" w:color="auto"/>
              <w:bottom w:val="single" w:sz="4" w:space="0" w:color="auto"/>
              <w:right w:val="single" w:sz="4" w:space="0" w:color="auto"/>
            </w:tcBorders>
          </w:tcPr>
          <w:p w14:paraId="46E28FD5" w14:textId="77777777" w:rsidR="00726CDA" w:rsidRPr="002614FC" w:rsidRDefault="00726CDA" w:rsidP="000F71A1">
            <w:pPr>
              <w:spacing w:before="120"/>
              <w:jc w:val="center"/>
              <w:rPr>
                <w:rFonts w:eastAsia="Times New Roman"/>
                <w:noProof/>
                <w:color w:val="000000" w:themeColor="text1"/>
                <w:sz w:val="16"/>
                <w:szCs w:val="16"/>
              </w:rPr>
            </w:pPr>
            <w:r w:rsidRPr="002614FC">
              <w:rPr>
                <w:color w:val="000000" w:themeColor="text1"/>
                <w:sz w:val="16"/>
                <w:szCs w:val="16"/>
              </w:rPr>
              <w:t xml:space="preserve">Реконструкція Майдану Незалежності в </w:t>
            </w:r>
            <w:proofErr w:type="spellStart"/>
            <w:r w:rsidRPr="002614FC">
              <w:rPr>
                <w:color w:val="000000" w:themeColor="text1"/>
                <w:sz w:val="16"/>
                <w:szCs w:val="16"/>
              </w:rPr>
              <w:t>м.Миколаєві</w:t>
            </w:r>
            <w:proofErr w:type="spellEnd"/>
            <w:r w:rsidRPr="002614FC">
              <w:rPr>
                <w:color w:val="000000" w:themeColor="text1"/>
                <w:sz w:val="16"/>
                <w:szCs w:val="16"/>
              </w:rPr>
              <w:t xml:space="preserve"> Стрийського району Львівської області</w:t>
            </w:r>
          </w:p>
        </w:tc>
        <w:tc>
          <w:tcPr>
            <w:tcW w:w="1556" w:type="dxa"/>
            <w:tcBorders>
              <w:top w:val="single" w:sz="4" w:space="0" w:color="auto"/>
              <w:left w:val="single" w:sz="4" w:space="0" w:color="auto"/>
              <w:bottom w:val="single" w:sz="4" w:space="0" w:color="auto"/>
              <w:right w:val="single" w:sz="4" w:space="0" w:color="auto"/>
            </w:tcBorders>
          </w:tcPr>
          <w:p w14:paraId="4A756AA5" w14:textId="23FAA904" w:rsidR="00726CDA" w:rsidRPr="002614FC" w:rsidRDefault="00726CDA" w:rsidP="000F71A1">
            <w:pPr>
              <w:spacing w:before="120"/>
              <w:jc w:val="center"/>
              <w:rPr>
                <w:color w:val="000000" w:themeColor="text1"/>
                <w:sz w:val="16"/>
                <w:szCs w:val="16"/>
              </w:rPr>
            </w:pPr>
            <w:r w:rsidRPr="002614FC">
              <w:rPr>
                <w:color w:val="000000" w:themeColor="text1"/>
                <w:sz w:val="16"/>
                <w:szCs w:val="16"/>
              </w:rPr>
              <w:t>Містобудув</w:t>
            </w:r>
            <w:r w:rsidR="001A5A2E" w:rsidRPr="002614FC">
              <w:rPr>
                <w:color w:val="000000" w:themeColor="text1"/>
                <w:sz w:val="16"/>
                <w:szCs w:val="16"/>
              </w:rPr>
              <w:t>а</w:t>
            </w:r>
            <w:r w:rsidRPr="002614FC">
              <w:rPr>
                <w:color w:val="000000" w:themeColor="text1"/>
                <w:sz w:val="16"/>
                <w:szCs w:val="16"/>
              </w:rPr>
              <w:t>ння, благоустрій</w:t>
            </w:r>
          </w:p>
        </w:tc>
        <w:tc>
          <w:tcPr>
            <w:tcW w:w="1133" w:type="dxa"/>
            <w:tcBorders>
              <w:top w:val="single" w:sz="4" w:space="0" w:color="auto"/>
              <w:left w:val="single" w:sz="4" w:space="0" w:color="auto"/>
              <w:bottom w:val="single" w:sz="4" w:space="0" w:color="auto"/>
              <w:right w:val="single" w:sz="4" w:space="0" w:color="auto"/>
            </w:tcBorders>
          </w:tcPr>
          <w:p w14:paraId="7CB4AFF9" w14:textId="72232CAA" w:rsidR="00726CDA" w:rsidRPr="002614FC" w:rsidRDefault="00726CDA" w:rsidP="000F71A1">
            <w:pPr>
              <w:spacing w:before="120"/>
              <w:jc w:val="center"/>
              <w:rPr>
                <w:color w:val="000000" w:themeColor="text1"/>
                <w:sz w:val="16"/>
                <w:szCs w:val="16"/>
              </w:rPr>
            </w:pPr>
            <w:r w:rsidRPr="002614FC">
              <w:rPr>
                <w:color w:val="000000" w:themeColor="text1"/>
                <w:sz w:val="16"/>
                <w:szCs w:val="16"/>
              </w:rPr>
              <w:t>19000,00</w:t>
            </w:r>
          </w:p>
        </w:tc>
        <w:tc>
          <w:tcPr>
            <w:tcW w:w="714" w:type="dxa"/>
            <w:gridSpan w:val="2"/>
            <w:tcBorders>
              <w:top w:val="single" w:sz="4" w:space="0" w:color="auto"/>
              <w:left w:val="single" w:sz="4" w:space="0" w:color="auto"/>
              <w:bottom w:val="single" w:sz="4" w:space="0" w:color="auto"/>
              <w:right w:val="single" w:sz="4" w:space="0" w:color="auto"/>
            </w:tcBorders>
          </w:tcPr>
          <w:p w14:paraId="0C9F3AFB" w14:textId="45AE6B3F" w:rsidR="00726CDA" w:rsidRPr="002614FC" w:rsidRDefault="00AB1E13" w:rsidP="00B16534">
            <w:pPr>
              <w:ind w:left="-106"/>
              <w:jc w:val="center"/>
              <w:rPr>
                <w:color w:val="000000" w:themeColor="text1"/>
                <w:sz w:val="16"/>
                <w:szCs w:val="16"/>
              </w:rPr>
            </w:pPr>
            <w:r>
              <w:rPr>
                <w:color w:val="000000" w:themeColor="text1"/>
                <w:sz w:val="16"/>
                <w:szCs w:val="16"/>
              </w:rPr>
              <w:t>3000,00</w:t>
            </w:r>
          </w:p>
        </w:tc>
        <w:tc>
          <w:tcPr>
            <w:tcW w:w="855" w:type="dxa"/>
            <w:tcBorders>
              <w:top w:val="single" w:sz="4" w:space="0" w:color="auto"/>
              <w:left w:val="single" w:sz="4" w:space="0" w:color="auto"/>
              <w:bottom w:val="single" w:sz="4" w:space="0" w:color="auto"/>
              <w:right w:val="single" w:sz="4" w:space="0" w:color="auto"/>
            </w:tcBorders>
          </w:tcPr>
          <w:p w14:paraId="0423D106" w14:textId="11222EA5" w:rsidR="00726CDA" w:rsidRPr="002614FC" w:rsidRDefault="00AB1E13" w:rsidP="000F71A1">
            <w:pPr>
              <w:jc w:val="center"/>
              <w:rPr>
                <w:color w:val="000000" w:themeColor="text1"/>
                <w:sz w:val="16"/>
                <w:szCs w:val="16"/>
              </w:rPr>
            </w:pPr>
            <w:r>
              <w:rPr>
                <w:color w:val="000000" w:themeColor="text1"/>
                <w:sz w:val="16"/>
                <w:szCs w:val="16"/>
              </w:rPr>
              <w:t>6000,00</w:t>
            </w:r>
          </w:p>
        </w:tc>
        <w:tc>
          <w:tcPr>
            <w:tcW w:w="852" w:type="dxa"/>
            <w:tcBorders>
              <w:top w:val="single" w:sz="4" w:space="0" w:color="auto"/>
              <w:left w:val="single" w:sz="4" w:space="0" w:color="auto"/>
              <w:bottom w:val="single" w:sz="4" w:space="0" w:color="auto"/>
              <w:right w:val="single" w:sz="4" w:space="0" w:color="auto"/>
            </w:tcBorders>
          </w:tcPr>
          <w:p w14:paraId="28458091" w14:textId="06ACDFCC" w:rsidR="00726CDA" w:rsidRPr="002614FC" w:rsidRDefault="00AB1E13" w:rsidP="000F71A1">
            <w:pPr>
              <w:jc w:val="center"/>
              <w:rPr>
                <w:color w:val="000000" w:themeColor="text1"/>
                <w:sz w:val="16"/>
                <w:szCs w:val="16"/>
              </w:rPr>
            </w:pPr>
            <w:r>
              <w:rPr>
                <w:color w:val="000000" w:themeColor="text1"/>
                <w:sz w:val="16"/>
                <w:szCs w:val="16"/>
              </w:rPr>
              <w:t>2000,00</w:t>
            </w:r>
          </w:p>
        </w:tc>
        <w:tc>
          <w:tcPr>
            <w:tcW w:w="1699" w:type="dxa"/>
            <w:gridSpan w:val="4"/>
            <w:tcBorders>
              <w:top w:val="single" w:sz="4" w:space="0" w:color="auto"/>
              <w:left w:val="single" w:sz="4" w:space="0" w:color="auto"/>
              <w:bottom w:val="single" w:sz="4" w:space="0" w:color="auto"/>
              <w:right w:val="single" w:sz="4" w:space="0" w:color="auto"/>
            </w:tcBorders>
          </w:tcPr>
          <w:p w14:paraId="34A1DAFB" w14:textId="5F9312CF" w:rsidR="00726CDA" w:rsidRPr="002614FC" w:rsidRDefault="00726CDA" w:rsidP="000F71A1">
            <w:pPr>
              <w:jc w:val="center"/>
              <w:rPr>
                <w:color w:val="000000" w:themeColor="text1"/>
                <w:sz w:val="16"/>
                <w:szCs w:val="16"/>
              </w:rPr>
            </w:pPr>
            <w:r w:rsidRPr="002614FC">
              <w:rPr>
                <w:color w:val="000000" w:themeColor="text1"/>
                <w:sz w:val="16"/>
                <w:szCs w:val="16"/>
              </w:rPr>
              <w:t>Покращення зовнішнього вигляду  площі 10000 м2 в місті Миколаїв.</w:t>
            </w:r>
          </w:p>
          <w:p w14:paraId="405A9877" w14:textId="111968D1" w:rsidR="00726CDA" w:rsidRPr="002614FC" w:rsidRDefault="00726CDA" w:rsidP="000F71A1">
            <w:pPr>
              <w:jc w:val="center"/>
              <w:rPr>
                <w:color w:val="000000" w:themeColor="text1"/>
                <w:sz w:val="16"/>
                <w:szCs w:val="16"/>
              </w:rPr>
            </w:pPr>
            <w:r w:rsidRPr="002614FC">
              <w:rPr>
                <w:color w:val="000000" w:themeColor="text1"/>
                <w:sz w:val="16"/>
                <w:szCs w:val="16"/>
              </w:rPr>
              <w:t xml:space="preserve"> Забезпечення безпеки дорожнього руху.</w:t>
            </w:r>
          </w:p>
          <w:p w14:paraId="3ACFDC3E" w14:textId="5423985C" w:rsidR="00726CDA" w:rsidRPr="002614FC" w:rsidRDefault="00726CDA" w:rsidP="000F71A1">
            <w:pPr>
              <w:jc w:val="center"/>
              <w:rPr>
                <w:color w:val="000000" w:themeColor="text1"/>
                <w:sz w:val="16"/>
                <w:szCs w:val="16"/>
              </w:rPr>
            </w:pPr>
            <w:r w:rsidRPr="002614FC">
              <w:rPr>
                <w:color w:val="000000" w:themeColor="text1"/>
                <w:sz w:val="16"/>
                <w:szCs w:val="16"/>
              </w:rPr>
              <w:t xml:space="preserve"> Покращення інвестиційної привабливості центру для підприємництва, імідж міста.</w:t>
            </w:r>
          </w:p>
        </w:tc>
        <w:tc>
          <w:tcPr>
            <w:tcW w:w="1702" w:type="dxa"/>
            <w:gridSpan w:val="4"/>
            <w:tcBorders>
              <w:top w:val="single" w:sz="4" w:space="0" w:color="auto"/>
              <w:left w:val="single" w:sz="4" w:space="0" w:color="auto"/>
              <w:bottom w:val="single" w:sz="4" w:space="0" w:color="auto"/>
              <w:right w:val="single" w:sz="4" w:space="0" w:color="auto"/>
            </w:tcBorders>
          </w:tcPr>
          <w:p w14:paraId="534108DE" w14:textId="6FB2CD0E" w:rsidR="00726CDA" w:rsidRPr="002614FC" w:rsidRDefault="00726CDA" w:rsidP="000F71A1">
            <w:pPr>
              <w:spacing w:before="120"/>
              <w:jc w:val="center"/>
              <w:rPr>
                <w:rFonts w:eastAsia="Times New Roman"/>
                <w:noProof/>
                <w:color w:val="000000" w:themeColor="text1"/>
                <w:sz w:val="16"/>
                <w:szCs w:val="16"/>
              </w:rPr>
            </w:pPr>
            <w:r w:rsidRPr="002614FC">
              <w:rPr>
                <w:rFonts w:eastAsia="Times New Roman"/>
                <w:noProof/>
                <w:color w:val="000000" w:themeColor="text1"/>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4038370E" w14:textId="77777777" w:rsidR="00726CDA" w:rsidRPr="002614FC" w:rsidRDefault="00726CDA" w:rsidP="000F71A1">
            <w:pPr>
              <w:spacing w:before="120"/>
              <w:jc w:val="center"/>
              <w:rPr>
                <w:rFonts w:eastAsia="Times New Roman"/>
                <w:noProof/>
                <w:color w:val="000000" w:themeColor="text1"/>
                <w:sz w:val="16"/>
                <w:szCs w:val="16"/>
              </w:rPr>
            </w:pPr>
            <w:r w:rsidRPr="002614FC">
              <w:rPr>
                <w:rFonts w:eastAsia="Times New Roman"/>
                <w:noProof/>
                <w:color w:val="000000" w:themeColor="text1"/>
                <w:sz w:val="16"/>
                <w:szCs w:val="16"/>
              </w:rPr>
              <w:t>Покращення енергоефективності громадських будівель</w:t>
            </w:r>
          </w:p>
          <w:p w14:paraId="040C2F7F" w14:textId="250020AD" w:rsidR="00726CDA" w:rsidRPr="002614FC" w:rsidRDefault="00726CDA" w:rsidP="000F71A1">
            <w:pPr>
              <w:spacing w:before="120"/>
              <w:jc w:val="center"/>
              <w:rPr>
                <w:rFonts w:eastAsia="Times New Roman"/>
                <w:noProof/>
                <w:color w:val="000000" w:themeColor="text1"/>
                <w:sz w:val="16"/>
                <w:szCs w:val="16"/>
              </w:rPr>
            </w:pPr>
            <w:r w:rsidRPr="002614FC">
              <w:rPr>
                <w:rFonts w:eastAsia="Times New Roman"/>
                <w:noProof/>
                <w:color w:val="000000" w:themeColor="text1"/>
                <w:sz w:val="16"/>
                <w:szCs w:val="16"/>
              </w:rPr>
              <w:t>Підвищення безпеки експлуатації мереж, особливо в будівлях з великим потоком людей.  Створення сучасного громадського простору з можливістю проведення культурно-мистецьких заходів.</w:t>
            </w:r>
          </w:p>
          <w:p w14:paraId="6286D6B4" w14:textId="10F2408D" w:rsidR="00726CDA" w:rsidRPr="002614FC" w:rsidRDefault="00726CDA" w:rsidP="000F71A1">
            <w:pPr>
              <w:spacing w:before="120"/>
              <w:jc w:val="center"/>
              <w:rPr>
                <w:rFonts w:eastAsia="Times New Roman"/>
                <w:noProof/>
                <w:color w:val="000000" w:themeColor="text1"/>
                <w:sz w:val="16"/>
                <w:szCs w:val="16"/>
              </w:rPr>
            </w:pPr>
            <w:r w:rsidRPr="002614FC">
              <w:rPr>
                <w:rFonts w:eastAsia="Times New Roman"/>
                <w:noProof/>
                <w:color w:val="000000" w:themeColor="text1"/>
                <w:sz w:val="16"/>
                <w:szCs w:val="16"/>
              </w:rPr>
              <w:t xml:space="preserve">Збереження і розвиток </w:t>
            </w:r>
            <w:r w:rsidRPr="002614FC">
              <w:rPr>
                <w:rFonts w:eastAsia="Times New Roman"/>
                <w:noProof/>
                <w:color w:val="000000" w:themeColor="text1"/>
                <w:sz w:val="16"/>
                <w:szCs w:val="16"/>
              </w:rPr>
              <w:lastRenderedPageBreak/>
              <w:t>центральної площі міста як символічного та соціального ядра громади.</w:t>
            </w:r>
          </w:p>
          <w:p w14:paraId="00FE1E65" w14:textId="5BC6C8F1" w:rsidR="00726CDA" w:rsidRPr="002614FC" w:rsidRDefault="00726CDA" w:rsidP="000F71A1">
            <w:pPr>
              <w:spacing w:before="120"/>
              <w:jc w:val="center"/>
              <w:rPr>
                <w:rFonts w:eastAsia="Times New Roman"/>
                <w:noProof/>
                <w:color w:val="000000" w:themeColor="text1"/>
                <w:sz w:val="16"/>
                <w:szCs w:val="16"/>
              </w:rPr>
            </w:pPr>
            <w:r w:rsidRPr="002614FC">
              <w:rPr>
                <w:rFonts w:eastAsia="Times New Roman"/>
                <w:noProof/>
                <w:color w:val="000000" w:themeColor="text1"/>
                <w:sz w:val="16"/>
                <w:szCs w:val="16"/>
              </w:rPr>
              <w:t>Підвищення якості життя мешканців через інвестиції в інфраструктуру та комфортне міське середовище.</w:t>
            </w:r>
          </w:p>
        </w:tc>
        <w:tc>
          <w:tcPr>
            <w:tcW w:w="2264" w:type="dxa"/>
            <w:gridSpan w:val="2"/>
            <w:tcBorders>
              <w:top w:val="single" w:sz="4" w:space="0" w:color="auto"/>
              <w:left w:val="single" w:sz="4" w:space="0" w:color="auto"/>
              <w:bottom w:val="single" w:sz="4" w:space="0" w:color="auto"/>
              <w:right w:val="single" w:sz="4" w:space="0" w:color="auto"/>
            </w:tcBorders>
          </w:tcPr>
          <w:p w14:paraId="10E79F7F" w14:textId="5EA3269D" w:rsidR="003B7A16" w:rsidRPr="002614FC" w:rsidRDefault="003B7A16" w:rsidP="003B7A16">
            <w:pPr>
              <w:jc w:val="center"/>
              <w:rPr>
                <w:color w:val="000000" w:themeColor="text1"/>
                <w:sz w:val="16"/>
                <w:szCs w:val="16"/>
              </w:rPr>
            </w:pPr>
            <w:r w:rsidRPr="002614FC">
              <w:rPr>
                <w:color w:val="000000" w:themeColor="text1"/>
                <w:sz w:val="16"/>
                <w:szCs w:val="16"/>
              </w:rPr>
              <w:lastRenderedPageBreak/>
              <w:t>Стратегія розвитку</w:t>
            </w:r>
          </w:p>
          <w:p w14:paraId="20DE80B6" w14:textId="77777777" w:rsidR="003B7A16" w:rsidRPr="002614FC" w:rsidRDefault="003B7A16" w:rsidP="003B7A16">
            <w:pPr>
              <w:jc w:val="center"/>
              <w:rPr>
                <w:color w:val="000000" w:themeColor="text1"/>
                <w:sz w:val="16"/>
                <w:szCs w:val="16"/>
              </w:rPr>
            </w:pPr>
            <w:r w:rsidRPr="002614FC">
              <w:rPr>
                <w:color w:val="000000" w:themeColor="text1"/>
                <w:sz w:val="16"/>
                <w:szCs w:val="16"/>
              </w:rPr>
              <w:t>Миколаївської міської територіальної</w:t>
            </w:r>
          </w:p>
          <w:p w14:paraId="12FC9B17" w14:textId="77777777" w:rsidR="003B7A16" w:rsidRPr="002614FC" w:rsidRDefault="003B7A16" w:rsidP="003B7A16">
            <w:pPr>
              <w:jc w:val="center"/>
              <w:rPr>
                <w:color w:val="000000" w:themeColor="text1"/>
                <w:sz w:val="16"/>
                <w:szCs w:val="16"/>
              </w:rPr>
            </w:pPr>
            <w:r w:rsidRPr="002614FC">
              <w:rPr>
                <w:color w:val="000000" w:themeColor="text1"/>
                <w:sz w:val="16"/>
                <w:szCs w:val="16"/>
              </w:rPr>
              <w:t>громади на період до 2027 року та План заходів</w:t>
            </w:r>
          </w:p>
          <w:p w14:paraId="7FD67414" w14:textId="77777777" w:rsidR="003B7A16" w:rsidRPr="002614FC" w:rsidRDefault="003B7A16" w:rsidP="003B7A16">
            <w:pPr>
              <w:jc w:val="center"/>
              <w:rPr>
                <w:color w:val="000000" w:themeColor="text1"/>
                <w:sz w:val="16"/>
                <w:szCs w:val="16"/>
              </w:rPr>
            </w:pPr>
            <w:r w:rsidRPr="002614FC">
              <w:rPr>
                <w:color w:val="000000" w:themeColor="text1"/>
                <w:sz w:val="16"/>
                <w:szCs w:val="16"/>
              </w:rPr>
              <w:t>на 2024-2027 роки з реалізації</w:t>
            </w:r>
          </w:p>
          <w:p w14:paraId="61302258" w14:textId="77777777" w:rsidR="003B7A16" w:rsidRPr="002614FC" w:rsidRDefault="003B7A16" w:rsidP="003B7A16">
            <w:pPr>
              <w:jc w:val="center"/>
              <w:rPr>
                <w:color w:val="000000" w:themeColor="text1"/>
                <w:sz w:val="16"/>
                <w:szCs w:val="16"/>
              </w:rPr>
            </w:pPr>
            <w:r w:rsidRPr="002614FC">
              <w:rPr>
                <w:color w:val="000000" w:themeColor="text1"/>
                <w:sz w:val="16"/>
                <w:szCs w:val="16"/>
              </w:rPr>
              <w:t>Стратегії розвитку Миколаївської</w:t>
            </w:r>
          </w:p>
          <w:p w14:paraId="0EA26635" w14:textId="77777777" w:rsidR="003B7A16" w:rsidRPr="002614FC" w:rsidRDefault="003B7A16" w:rsidP="003B7A16">
            <w:pPr>
              <w:jc w:val="center"/>
              <w:rPr>
                <w:color w:val="000000" w:themeColor="text1"/>
                <w:sz w:val="16"/>
                <w:szCs w:val="16"/>
              </w:rPr>
            </w:pPr>
            <w:r w:rsidRPr="002614FC">
              <w:rPr>
                <w:color w:val="000000" w:themeColor="text1"/>
                <w:sz w:val="16"/>
                <w:szCs w:val="16"/>
              </w:rPr>
              <w:t>міської територіальної громади</w:t>
            </w:r>
          </w:p>
          <w:p w14:paraId="59E70E5F" w14:textId="0737C9BD" w:rsidR="00726CDA" w:rsidRPr="002614FC" w:rsidRDefault="003B7A16" w:rsidP="003B7A16">
            <w:pPr>
              <w:jc w:val="center"/>
              <w:rPr>
                <w:color w:val="000000" w:themeColor="text1"/>
                <w:sz w:val="16"/>
                <w:szCs w:val="16"/>
              </w:rPr>
            </w:pPr>
            <w:r w:rsidRPr="002614FC">
              <w:rPr>
                <w:color w:val="000000" w:themeColor="text1"/>
                <w:sz w:val="16"/>
                <w:szCs w:val="16"/>
              </w:rPr>
              <w:t>на період до 2027 року</w:t>
            </w:r>
          </w:p>
        </w:tc>
      </w:tr>
      <w:tr w:rsidR="00726CDA" w:rsidRPr="00FC3032" w14:paraId="5E0ACB2C" w14:textId="77777777" w:rsidTr="00D576B3">
        <w:trPr>
          <w:gridAfter w:val="4"/>
          <w:wAfter w:w="90" w:type="dxa"/>
        </w:trPr>
        <w:tc>
          <w:tcPr>
            <w:tcW w:w="1835" w:type="dxa"/>
            <w:tcBorders>
              <w:top w:val="single" w:sz="4" w:space="0" w:color="auto"/>
              <w:left w:val="single" w:sz="4" w:space="0" w:color="auto"/>
              <w:bottom w:val="single" w:sz="4" w:space="0" w:color="auto"/>
              <w:right w:val="single" w:sz="4" w:space="0" w:color="auto"/>
            </w:tcBorders>
          </w:tcPr>
          <w:p w14:paraId="4AC8598E" w14:textId="23D6C75C" w:rsidR="00726CDA" w:rsidRPr="00D85684" w:rsidRDefault="00726CDA" w:rsidP="000143E8">
            <w:pPr>
              <w:spacing w:before="120"/>
              <w:jc w:val="center"/>
              <w:rPr>
                <w:sz w:val="16"/>
                <w:szCs w:val="16"/>
              </w:rPr>
            </w:pPr>
            <w:r w:rsidRPr="00F81B62">
              <w:rPr>
                <w:sz w:val="16"/>
                <w:szCs w:val="16"/>
              </w:rPr>
              <w:t xml:space="preserve">Розвиток  промисловості та </w:t>
            </w:r>
            <w:proofErr w:type="spellStart"/>
            <w:r w:rsidRPr="00F81B62">
              <w:rPr>
                <w:sz w:val="16"/>
                <w:szCs w:val="16"/>
              </w:rPr>
              <w:t>сільсьокого</w:t>
            </w:r>
            <w:proofErr w:type="spellEnd"/>
            <w:r w:rsidRPr="00F81B62">
              <w:rPr>
                <w:sz w:val="16"/>
                <w:szCs w:val="16"/>
              </w:rPr>
              <w:t xml:space="preserve"> господарства</w:t>
            </w:r>
          </w:p>
        </w:tc>
        <w:tc>
          <w:tcPr>
            <w:tcW w:w="1415" w:type="dxa"/>
            <w:tcBorders>
              <w:top w:val="single" w:sz="4" w:space="0" w:color="auto"/>
              <w:left w:val="single" w:sz="4" w:space="0" w:color="auto"/>
              <w:bottom w:val="single" w:sz="4" w:space="0" w:color="auto"/>
              <w:right w:val="single" w:sz="4" w:space="0" w:color="auto"/>
            </w:tcBorders>
          </w:tcPr>
          <w:p w14:paraId="03208484" w14:textId="01AACC9F" w:rsidR="00726CDA" w:rsidRPr="00FC3032" w:rsidRDefault="00726CDA" w:rsidP="000143E8">
            <w:pPr>
              <w:spacing w:before="120"/>
              <w:jc w:val="center"/>
              <w:rPr>
                <w:color w:val="000000"/>
                <w:sz w:val="16"/>
                <w:szCs w:val="16"/>
              </w:rPr>
            </w:pPr>
            <w:r w:rsidRPr="00F81B62">
              <w:rPr>
                <w:color w:val="000000"/>
                <w:sz w:val="16"/>
                <w:szCs w:val="16"/>
              </w:rPr>
              <w:t xml:space="preserve">Сприяння створенню індустріального парку в </w:t>
            </w:r>
            <w:proofErr w:type="spellStart"/>
            <w:r w:rsidRPr="00F81B62">
              <w:rPr>
                <w:color w:val="000000"/>
                <w:sz w:val="16"/>
                <w:szCs w:val="16"/>
              </w:rPr>
              <w:t>с.Рудники</w:t>
            </w:r>
            <w:proofErr w:type="spellEnd"/>
          </w:p>
        </w:tc>
        <w:tc>
          <w:tcPr>
            <w:tcW w:w="1556" w:type="dxa"/>
            <w:tcBorders>
              <w:top w:val="single" w:sz="4" w:space="0" w:color="auto"/>
              <w:left w:val="single" w:sz="4" w:space="0" w:color="auto"/>
              <w:bottom w:val="single" w:sz="4" w:space="0" w:color="auto"/>
              <w:right w:val="single" w:sz="4" w:space="0" w:color="auto"/>
            </w:tcBorders>
          </w:tcPr>
          <w:p w14:paraId="11886CF6" w14:textId="1078AC15" w:rsidR="00726CDA" w:rsidRPr="00D85684" w:rsidRDefault="00726CDA" w:rsidP="000143E8">
            <w:pPr>
              <w:spacing w:before="120"/>
              <w:jc w:val="center"/>
              <w:rPr>
                <w:color w:val="000000"/>
                <w:sz w:val="16"/>
                <w:szCs w:val="16"/>
              </w:rPr>
            </w:pPr>
            <w:r>
              <w:rPr>
                <w:rFonts w:eastAsia="Times New Roman"/>
                <w:noProof/>
                <w:sz w:val="16"/>
                <w:szCs w:val="16"/>
              </w:rPr>
              <w:t>Розбудова та відновлення інфраструктури</w:t>
            </w:r>
          </w:p>
        </w:tc>
        <w:tc>
          <w:tcPr>
            <w:tcW w:w="1133" w:type="dxa"/>
            <w:tcBorders>
              <w:top w:val="single" w:sz="4" w:space="0" w:color="auto"/>
              <w:left w:val="single" w:sz="4" w:space="0" w:color="auto"/>
              <w:bottom w:val="single" w:sz="4" w:space="0" w:color="auto"/>
              <w:right w:val="single" w:sz="4" w:space="0" w:color="auto"/>
            </w:tcBorders>
          </w:tcPr>
          <w:p w14:paraId="39C8C4E7" w14:textId="006E5D94" w:rsidR="00726CDA" w:rsidRPr="00FC3032" w:rsidRDefault="00726CDA" w:rsidP="000143E8">
            <w:pPr>
              <w:spacing w:before="120"/>
              <w:jc w:val="center"/>
              <w:rPr>
                <w:color w:val="000000"/>
                <w:sz w:val="16"/>
                <w:szCs w:val="16"/>
              </w:rPr>
            </w:pPr>
            <w:r w:rsidRPr="00F81B62">
              <w:rPr>
                <w:rFonts w:eastAsia="Times New Roman"/>
                <w:noProof/>
                <w:sz w:val="16"/>
                <w:szCs w:val="16"/>
              </w:rPr>
              <w:t>1000,00</w:t>
            </w:r>
          </w:p>
        </w:tc>
        <w:tc>
          <w:tcPr>
            <w:tcW w:w="714" w:type="dxa"/>
            <w:gridSpan w:val="2"/>
            <w:tcBorders>
              <w:top w:val="single" w:sz="4" w:space="0" w:color="auto"/>
              <w:left w:val="single" w:sz="4" w:space="0" w:color="auto"/>
              <w:bottom w:val="single" w:sz="4" w:space="0" w:color="auto"/>
              <w:right w:val="single" w:sz="4" w:space="0" w:color="auto"/>
            </w:tcBorders>
          </w:tcPr>
          <w:p w14:paraId="31FE353D" w14:textId="51D7B639" w:rsidR="00726CDA" w:rsidRPr="00F81B62" w:rsidRDefault="00AB1E13" w:rsidP="00B16534">
            <w:pPr>
              <w:ind w:hanging="106"/>
              <w:jc w:val="center"/>
              <w:rPr>
                <w:color w:val="000000"/>
                <w:sz w:val="16"/>
                <w:szCs w:val="16"/>
              </w:rPr>
            </w:pPr>
            <w:r>
              <w:rPr>
                <w:color w:val="000000"/>
                <w:sz w:val="16"/>
                <w:szCs w:val="16"/>
              </w:rPr>
              <w:t>1000,00</w:t>
            </w:r>
          </w:p>
        </w:tc>
        <w:tc>
          <w:tcPr>
            <w:tcW w:w="855" w:type="dxa"/>
            <w:tcBorders>
              <w:top w:val="single" w:sz="4" w:space="0" w:color="auto"/>
              <w:left w:val="single" w:sz="4" w:space="0" w:color="auto"/>
              <w:bottom w:val="single" w:sz="4" w:space="0" w:color="auto"/>
              <w:right w:val="single" w:sz="4" w:space="0" w:color="auto"/>
            </w:tcBorders>
          </w:tcPr>
          <w:p w14:paraId="26DA8909" w14:textId="5B768039" w:rsidR="00726CDA" w:rsidRPr="00F81B62" w:rsidRDefault="00AB1E13" w:rsidP="000143E8">
            <w:pPr>
              <w:jc w:val="center"/>
              <w:rPr>
                <w:color w:val="000000"/>
                <w:sz w:val="16"/>
                <w:szCs w:val="16"/>
              </w:rPr>
            </w:pPr>
            <w:r>
              <w:rPr>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359206D0" w14:textId="6C21EA8A" w:rsidR="00726CDA" w:rsidRPr="00F81B62" w:rsidRDefault="00AB1E13" w:rsidP="000143E8">
            <w:pPr>
              <w:jc w:val="center"/>
              <w:rPr>
                <w:color w:val="000000"/>
                <w:sz w:val="16"/>
                <w:szCs w:val="16"/>
              </w:rPr>
            </w:pPr>
            <w:r>
              <w:rPr>
                <w:color w:val="000000"/>
                <w:sz w:val="16"/>
                <w:szCs w:val="16"/>
              </w:rPr>
              <w:t>-</w:t>
            </w:r>
          </w:p>
        </w:tc>
        <w:tc>
          <w:tcPr>
            <w:tcW w:w="1699" w:type="dxa"/>
            <w:gridSpan w:val="4"/>
            <w:tcBorders>
              <w:top w:val="single" w:sz="4" w:space="0" w:color="auto"/>
              <w:left w:val="single" w:sz="4" w:space="0" w:color="auto"/>
              <w:bottom w:val="single" w:sz="4" w:space="0" w:color="auto"/>
              <w:right w:val="single" w:sz="4" w:space="0" w:color="auto"/>
            </w:tcBorders>
          </w:tcPr>
          <w:p w14:paraId="6636B0DA" w14:textId="7272B4E1" w:rsidR="00726CDA" w:rsidRPr="00FC3032" w:rsidRDefault="00726CDA" w:rsidP="000143E8">
            <w:pPr>
              <w:jc w:val="center"/>
              <w:rPr>
                <w:sz w:val="16"/>
                <w:szCs w:val="16"/>
              </w:rPr>
            </w:pPr>
            <w:r w:rsidRPr="00F81B62">
              <w:rPr>
                <w:color w:val="000000"/>
                <w:sz w:val="16"/>
                <w:szCs w:val="16"/>
              </w:rPr>
              <w:t>Створення умов для розміщення не менше 14 виробництв. Забезпечення можливість для створення нових робочих місць (не менше 420).</w:t>
            </w:r>
          </w:p>
        </w:tc>
        <w:tc>
          <w:tcPr>
            <w:tcW w:w="1702" w:type="dxa"/>
            <w:gridSpan w:val="4"/>
            <w:tcBorders>
              <w:top w:val="single" w:sz="4" w:space="0" w:color="auto"/>
              <w:left w:val="single" w:sz="4" w:space="0" w:color="auto"/>
              <w:bottom w:val="single" w:sz="4" w:space="0" w:color="auto"/>
              <w:right w:val="single" w:sz="4" w:space="0" w:color="auto"/>
            </w:tcBorders>
          </w:tcPr>
          <w:p w14:paraId="5B2B7A5A" w14:textId="57F68404" w:rsidR="00726CDA" w:rsidRPr="00FC3032" w:rsidRDefault="00726CDA" w:rsidP="000143E8">
            <w:pPr>
              <w:spacing w:before="120"/>
              <w:jc w:val="center"/>
              <w:rPr>
                <w:rFonts w:eastAsia="Times New Roman"/>
                <w:noProof/>
                <w:sz w:val="16"/>
                <w:szCs w:val="16"/>
              </w:rPr>
            </w:pPr>
            <w:r w:rsidRPr="00F81B62">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27336BFA" w14:textId="77777777" w:rsidR="00726CDA" w:rsidRPr="00F81B62" w:rsidRDefault="00726CDA" w:rsidP="000143E8">
            <w:pPr>
              <w:spacing w:before="120"/>
              <w:jc w:val="center"/>
              <w:rPr>
                <w:rFonts w:eastAsia="Times New Roman"/>
                <w:noProof/>
                <w:sz w:val="16"/>
                <w:szCs w:val="16"/>
              </w:rPr>
            </w:pPr>
            <w:r w:rsidRPr="00F81B62">
              <w:rPr>
                <w:rFonts w:eastAsia="Times New Roman"/>
                <w:noProof/>
                <w:sz w:val="16"/>
                <w:szCs w:val="16"/>
              </w:rPr>
              <w:t>Створення нових робочих місць</w:t>
            </w:r>
          </w:p>
          <w:p w14:paraId="7AC221CB" w14:textId="77777777" w:rsidR="00726CDA" w:rsidRPr="00F81B62" w:rsidRDefault="00726CDA" w:rsidP="000143E8">
            <w:pPr>
              <w:spacing w:before="120"/>
              <w:jc w:val="center"/>
              <w:rPr>
                <w:rFonts w:eastAsia="Times New Roman"/>
                <w:noProof/>
                <w:sz w:val="16"/>
                <w:szCs w:val="16"/>
              </w:rPr>
            </w:pPr>
            <w:r w:rsidRPr="00F81B62">
              <w:rPr>
                <w:rFonts w:eastAsia="Times New Roman"/>
                <w:noProof/>
                <w:sz w:val="16"/>
                <w:szCs w:val="16"/>
              </w:rPr>
              <w:t>Зростання податкових надходжень до місцевого бюджету</w:t>
            </w:r>
          </w:p>
          <w:p w14:paraId="04976FFF" w14:textId="77777777" w:rsidR="00726CDA" w:rsidRPr="00F81B62" w:rsidRDefault="00726CDA" w:rsidP="000143E8">
            <w:pPr>
              <w:spacing w:before="120"/>
              <w:jc w:val="center"/>
              <w:rPr>
                <w:rFonts w:eastAsia="Times New Roman"/>
                <w:noProof/>
                <w:sz w:val="16"/>
                <w:szCs w:val="16"/>
              </w:rPr>
            </w:pPr>
            <w:r w:rsidRPr="00F81B62">
              <w:rPr>
                <w:rFonts w:eastAsia="Times New Roman"/>
                <w:noProof/>
                <w:sz w:val="16"/>
                <w:szCs w:val="16"/>
              </w:rPr>
              <w:t>Підвищення інвестиційної привабливості громади</w:t>
            </w:r>
          </w:p>
          <w:p w14:paraId="40B037DE" w14:textId="77777777" w:rsidR="00726CDA" w:rsidRPr="00F81B62" w:rsidRDefault="00726CDA" w:rsidP="000143E8">
            <w:pPr>
              <w:spacing w:before="120"/>
              <w:jc w:val="center"/>
              <w:rPr>
                <w:rFonts w:eastAsia="Times New Roman"/>
                <w:noProof/>
                <w:sz w:val="16"/>
                <w:szCs w:val="16"/>
              </w:rPr>
            </w:pPr>
            <w:r w:rsidRPr="00F81B62">
              <w:rPr>
                <w:rFonts w:eastAsia="Times New Roman"/>
                <w:noProof/>
                <w:sz w:val="16"/>
                <w:szCs w:val="16"/>
              </w:rPr>
              <w:t>Інфраструктурний розвиток села Рудники та прилеглих територій</w:t>
            </w:r>
          </w:p>
          <w:p w14:paraId="2E01C2C3" w14:textId="77777777" w:rsidR="00726CDA" w:rsidRPr="00FC3032" w:rsidRDefault="00726CDA" w:rsidP="000143E8">
            <w:pPr>
              <w:spacing w:before="120"/>
              <w:jc w:val="center"/>
              <w:rPr>
                <w:rFonts w:eastAsia="Times New Roman"/>
                <w:noProof/>
                <w:sz w:val="16"/>
                <w:szCs w:val="16"/>
              </w:rPr>
            </w:pPr>
          </w:p>
        </w:tc>
        <w:tc>
          <w:tcPr>
            <w:tcW w:w="2264" w:type="dxa"/>
            <w:gridSpan w:val="2"/>
            <w:tcBorders>
              <w:top w:val="single" w:sz="4" w:space="0" w:color="auto"/>
              <w:left w:val="single" w:sz="4" w:space="0" w:color="auto"/>
              <w:bottom w:val="single" w:sz="4" w:space="0" w:color="auto"/>
              <w:right w:val="single" w:sz="4" w:space="0" w:color="auto"/>
            </w:tcBorders>
          </w:tcPr>
          <w:p w14:paraId="435C1C43" w14:textId="246093FD" w:rsidR="00726CDA" w:rsidRPr="001F3BFA" w:rsidRDefault="00726CDA" w:rsidP="000143E8">
            <w:pPr>
              <w:jc w:val="center"/>
              <w:rPr>
                <w:sz w:val="16"/>
                <w:szCs w:val="16"/>
              </w:rPr>
            </w:pPr>
            <w:r w:rsidRPr="001F3BFA">
              <w:rPr>
                <w:sz w:val="16"/>
                <w:szCs w:val="16"/>
              </w:rPr>
              <w:t>Стратегія розвитку</w:t>
            </w:r>
          </w:p>
          <w:p w14:paraId="3FB4FD4C" w14:textId="77777777" w:rsidR="00726CDA" w:rsidRPr="001F3BFA" w:rsidRDefault="00726CDA" w:rsidP="000143E8">
            <w:pPr>
              <w:jc w:val="center"/>
              <w:rPr>
                <w:sz w:val="16"/>
                <w:szCs w:val="16"/>
              </w:rPr>
            </w:pPr>
            <w:r w:rsidRPr="001F3BFA">
              <w:rPr>
                <w:sz w:val="16"/>
                <w:szCs w:val="16"/>
              </w:rPr>
              <w:t>Миколаївської міської територіальної</w:t>
            </w:r>
          </w:p>
          <w:p w14:paraId="1D6626FA" w14:textId="77777777" w:rsidR="00726CDA" w:rsidRPr="001F3BFA" w:rsidRDefault="00726CDA" w:rsidP="000143E8">
            <w:pPr>
              <w:jc w:val="center"/>
              <w:rPr>
                <w:sz w:val="16"/>
                <w:szCs w:val="16"/>
              </w:rPr>
            </w:pPr>
            <w:r w:rsidRPr="001F3BFA">
              <w:rPr>
                <w:sz w:val="16"/>
                <w:szCs w:val="16"/>
              </w:rPr>
              <w:t>громади на період до 2027 року та План заходів</w:t>
            </w:r>
          </w:p>
          <w:p w14:paraId="72F1FA8B" w14:textId="77777777" w:rsidR="00726CDA" w:rsidRPr="001F3BFA" w:rsidRDefault="00726CDA" w:rsidP="000143E8">
            <w:pPr>
              <w:jc w:val="center"/>
              <w:rPr>
                <w:sz w:val="16"/>
                <w:szCs w:val="16"/>
              </w:rPr>
            </w:pPr>
            <w:r w:rsidRPr="001F3BFA">
              <w:rPr>
                <w:sz w:val="16"/>
                <w:szCs w:val="16"/>
              </w:rPr>
              <w:t>на 2024-2027 роки з реалізації</w:t>
            </w:r>
          </w:p>
          <w:p w14:paraId="48258967" w14:textId="77777777" w:rsidR="00726CDA" w:rsidRPr="001F3BFA" w:rsidRDefault="00726CDA" w:rsidP="000143E8">
            <w:pPr>
              <w:jc w:val="center"/>
              <w:rPr>
                <w:sz w:val="16"/>
                <w:szCs w:val="16"/>
              </w:rPr>
            </w:pPr>
            <w:r w:rsidRPr="001F3BFA">
              <w:rPr>
                <w:sz w:val="16"/>
                <w:szCs w:val="16"/>
              </w:rPr>
              <w:t>Стратегії розвитку Миколаївської</w:t>
            </w:r>
          </w:p>
          <w:p w14:paraId="63150544" w14:textId="77777777" w:rsidR="00726CDA" w:rsidRPr="001F3BFA" w:rsidRDefault="00726CDA" w:rsidP="000143E8">
            <w:pPr>
              <w:jc w:val="center"/>
              <w:rPr>
                <w:sz w:val="16"/>
                <w:szCs w:val="16"/>
              </w:rPr>
            </w:pPr>
            <w:r w:rsidRPr="001F3BFA">
              <w:rPr>
                <w:sz w:val="16"/>
                <w:szCs w:val="16"/>
              </w:rPr>
              <w:t>міської територіальної громади</w:t>
            </w:r>
          </w:p>
          <w:p w14:paraId="1499742E" w14:textId="3877DB2B" w:rsidR="00726CDA" w:rsidRPr="00670A16" w:rsidRDefault="00726CDA" w:rsidP="000143E8">
            <w:pPr>
              <w:jc w:val="center"/>
              <w:rPr>
                <w:sz w:val="16"/>
                <w:szCs w:val="16"/>
              </w:rPr>
            </w:pPr>
            <w:r w:rsidRPr="001F3BFA">
              <w:rPr>
                <w:sz w:val="16"/>
                <w:szCs w:val="16"/>
              </w:rPr>
              <w:t>на період до 2027 року</w:t>
            </w:r>
          </w:p>
        </w:tc>
      </w:tr>
      <w:tr w:rsidR="00726CDA" w:rsidRPr="00FC3032" w14:paraId="3B4D416A" w14:textId="77777777" w:rsidTr="00D576B3">
        <w:trPr>
          <w:gridAfter w:val="4"/>
          <w:wAfter w:w="90" w:type="dxa"/>
        </w:trPr>
        <w:tc>
          <w:tcPr>
            <w:tcW w:w="1835" w:type="dxa"/>
            <w:tcBorders>
              <w:top w:val="single" w:sz="4" w:space="0" w:color="auto"/>
              <w:left w:val="single" w:sz="4" w:space="0" w:color="auto"/>
              <w:bottom w:val="single" w:sz="4" w:space="0" w:color="auto"/>
              <w:right w:val="single" w:sz="4" w:space="0" w:color="auto"/>
            </w:tcBorders>
          </w:tcPr>
          <w:p w14:paraId="182BBC67" w14:textId="746DB668" w:rsidR="00726CDA" w:rsidRPr="00FC3032" w:rsidRDefault="00726CDA" w:rsidP="000143E8">
            <w:pPr>
              <w:spacing w:before="120"/>
              <w:jc w:val="center"/>
              <w:rPr>
                <w:sz w:val="16"/>
                <w:szCs w:val="16"/>
              </w:rPr>
            </w:pPr>
            <w:r w:rsidRPr="00D85684">
              <w:rPr>
                <w:sz w:val="16"/>
                <w:szCs w:val="16"/>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1415" w:type="dxa"/>
            <w:tcBorders>
              <w:top w:val="single" w:sz="4" w:space="0" w:color="auto"/>
              <w:left w:val="single" w:sz="4" w:space="0" w:color="auto"/>
              <w:bottom w:val="single" w:sz="4" w:space="0" w:color="auto"/>
              <w:right w:val="single" w:sz="4" w:space="0" w:color="auto"/>
            </w:tcBorders>
          </w:tcPr>
          <w:p w14:paraId="60E77DBA" w14:textId="77777777" w:rsidR="00726CDA" w:rsidRPr="00FC3032" w:rsidRDefault="00726CDA" w:rsidP="000143E8">
            <w:pPr>
              <w:spacing w:before="120"/>
              <w:jc w:val="center"/>
              <w:rPr>
                <w:rFonts w:eastAsia="Times New Roman"/>
                <w:noProof/>
                <w:sz w:val="16"/>
                <w:szCs w:val="16"/>
              </w:rPr>
            </w:pPr>
            <w:r w:rsidRPr="00FC3032">
              <w:rPr>
                <w:color w:val="000000"/>
                <w:sz w:val="16"/>
                <w:szCs w:val="16"/>
              </w:rPr>
              <w:t xml:space="preserve">Будівництво водопроводу до житлового кварталу « Під Печерами» в </w:t>
            </w:r>
            <w:proofErr w:type="spellStart"/>
            <w:r w:rsidRPr="00FC3032">
              <w:rPr>
                <w:color w:val="000000"/>
                <w:sz w:val="16"/>
                <w:szCs w:val="16"/>
              </w:rPr>
              <w:t>м.Миколаєві</w:t>
            </w:r>
            <w:proofErr w:type="spellEnd"/>
            <w:r w:rsidRPr="00FC3032">
              <w:rPr>
                <w:color w:val="000000"/>
                <w:sz w:val="16"/>
                <w:szCs w:val="16"/>
              </w:rPr>
              <w:t xml:space="preserve"> Львівської області</w:t>
            </w:r>
          </w:p>
        </w:tc>
        <w:tc>
          <w:tcPr>
            <w:tcW w:w="1556" w:type="dxa"/>
            <w:tcBorders>
              <w:top w:val="single" w:sz="4" w:space="0" w:color="auto"/>
              <w:left w:val="single" w:sz="4" w:space="0" w:color="auto"/>
              <w:bottom w:val="single" w:sz="4" w:space="0" w:color="auto"/>
              <w:right w:val="single" w:sz="4" w:space="0" w:color="auto"/>
            </w:tcBorders>
          </w:tcPr>
          <w:p w14:paraId="49265388" w14:textId="1AB07C71" w:rsidR="00726CDA" w:rsidRPr="00FC3032" w:rsidRDefault="00726CDA" w:rsidP="000143E8">
            <w:pPr>
              <w:spacing w:before="120"/>
              <w:jc w:val="center"/>
              <w:rPr>
                <w:color w:val="000000"/>
                <w:sz w:val="16"/>
                <w:szCs w:val="16"/>
              </w:rPr>
            </w:pPr>
            <w:r w:rsidRPr="00D85684">
              <w:rPr>
                <w:color w:val="000000"/>
                <w:sz w:val="16"/>
                <w:szCs w:val="16"/>
              </w:rPr>
              <w:t>Водопостачання та водовідведення</w:t>
            </w:r>
          </w:p>
        </w:tc>
        <w:tc>
          <w:tcPr>
            <w:tcW w:w="1133" w:type="dxa"/>
            <w:tcBorders>
              <w:top w:val="single" w:sz="4" w:space="0" w:color="auto"/>
              <w:left w:val="single" w:sz="4" w:space="0" w:color="auto"/>
              <w:bottom w:val="single" w:sz="4" w:space="0" w:color="auto"/>
              <w:right w:val="single" w:sz="4" w:space="0" w:color="auto"/>
            </w:tcBorders>
          </w:tcPr>
          <w:p w14:paraId="2BCF3F42" w14:textId="19E2A510" w:rsidR="00726CDA" w:rsidRPr="00FC3032" w:rsidRDefault="00D576B3" w:rsidP="000143E8">
            <w:pPr>
              <w:spacing w:before="120"/>
              <w:jc w:val="center"/>
              <w:rPr>
                <w:color w:val="000000"/>
                <w:sz w:val="16"/>
                <w:szCs w:val="16"/>
              </w:rPr>
            </w:pPr>
            <w:r>
              <w:rPr>
                <w:color w:val="000000"/>
                <w:sz w:val="16"/>
                <w:szCs w:val="16"/>
              </w:rPr>
              <w:t>2224,025</w:t>
            </w:r>
          </w:p>
        </w:tc>
        <w:tc>
          <w:tcPr>
            <w:tcW w:w="714" w:type="dxa"/>
            <w:gridSpan w:val="2"/>
            <w:tcBorders>
              <w:top w:val="single" w:sz="4" w:space="0" w:color="auto"/>
              <w:left w:val="single" w:sz="4" w:space="0" w:color="auto"/>
              <w:bottom w:val="single" w:sz="4" w:space="0" w:color="auto"/>
              <w:right w:val="single" w:sz="4" w:space="0" w:color="auto"/>
            </w:tcBorders>
          </w:tcPr>
          <w:p w14:paraId="10E2BE41" w14:textId="77777777" w:rsidR="00D576B3" w:rsidRDefault="00D576B3" w:rsidP="00D576B3">
            <w:pPr>
              <w:ind w:right="-111"/>
              <w:jc w:val="center"/>
              <w:rPr>
                <w:sz w:val="16"/>
                <w:szCs w:val="16"/>
              </w:rPr>
            </w:pPr>
          </w:p>
          <w:p w14:paraId="2D740050" w14:textId="5F084656" w:rsidR="00726CDA" w:rsidRPr="00FC3032" w:rsidRDefault="00D576B3" w:rsidP="00D576B3">
            <w:pPr>
              <w:ind w:right="-111"/>
              <w:jc w:val="center"/>
              <w:rPr>
                <w:sz w:val="16"/>
                <w:szCs w:val="16"/>
              </w:rPr>
            </w:pPr>
            <w:r>
              <w:rPr>
                <w:sz w:val="16"/>
                <w:szCs w:val="16"/>
              </w:rPr>
              <w:t>400,00</w:t>
            </w:r>
          </w:p>
        </w:tc>
        <w:tc>
          <w:tcPr>
            <w:tcW w:w="855" w:type="dxa"/>
            <w:tcBorders>
              <w:top w:val="single" w:sz="4" w:space="0" w:color="auto"/>
              <w:left w:val="single" w:sz="4" w:space="0" w:color="auto"/>
              <w:bottom w:val="single" w:sz="4" w:space="0" w:color="auto"/>
              <w:right w:val="single" w:sz="4" w:space="0" w:color="auto"/>
            </w:tcBorders>
          </w:tcPr>
          <w:p w14:paraId="45718AE3" w14:textId="1644F075" w:rsidR="00726CDA" w:rsidRPr="00FC3032" w:rsidRDefault="00AB1E13" w:rsidP="000143E8">
            <w:pPr>
              <w:jc w:val="center"/>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597A446D" w14:textId="77777777" w:rsidR="00726CDA" w:rsidRPr="00FC3032" w:rsidRDefault="00726CDA" w:rsidP="000143E8">
            <w:pPr>
              <w:jc w:val="center"/>
              <w:rPr>
                <w:sz w:val="16"/>
                <w:szCs w:val="16"/>
              </w:rPr>
            </w:pPr>
          </w:p>
        </w:tc>
        <w:tc>
          <w:tcPr>
            <w:tcW w:w="1699" w:type="dxa"/>
            <w:gridSpan w:val="4"/>
            <w:tcBorders>
              <w:top w:val="single" w:sz="4" w:space="0" w:color="auto"/>
              <w:left w:val="single" w:sz="4" w:space="0" w:color="auto"/>
              <w:bottom w:val="single" w:sz="4" w:space="0" w:color="auto"/>
              <w:right w:val="single" w:sz="4" w:space="0" w:color="auto"/>
            </w:tcBorders>
          </w:tcPr>
          <w:p w14:paraId="713EFBB2" w14:textId="0065B916" w:rsidR="00726CDA" w:rsidRPr="00FC3032" w:rsidRDefault="00726CDA" w:rsidP="000143E8">
            <w:pPr>
              <w:jc w:val="center"/>
              <w:rPr>
                <w:sz w:val="16"/>
                <w:szCs w:val="16"/>
                <w:lang w:eastAsia="en-US"/>
              </w:rPr>
            </w:pPr>
            <w:r w:rsidRPr="00FC3032">
              <w:rPr>
                <w:sz w:val="16"/>
                <w:szCs w:val="16"/>
                <w:lang w:eastAsia="en-US"/>
              </w:rPr>
              <w:t xml:space="preserve"> Проведен</w:t>
            </w:r>
            <w:r>
              <w:rPr>
                <w:sz w:val="16"/>
                <w:szCs w:val="16"/>
                <w:lang w:eastAsia="en-US"/>
              </w:rPr>
              <w:t>ня</w:t>
            </w:r>
            <w:r w:rsidRPr="00FC3032">
              <w:rPr>
                <w:sz w:val="16"/>
                <w:szCs w:val="16"/>
                <w:lang w:eastAsia="en-US"/>
              </w:rPr>
              <w:t xml:space="preserve"> водопровідн</w:t>
            </w:r>
            <w:r>
              <w:rPr>
                <w:sz w:val="16"/>
                <w:szCs w:val="16"/>
                <w:lang w:eastAsia="en-US"/>
              </w:rPr>
              <w:t>ої</w:t>
            </w:r>
            <w:r w:rsidRPr="00FC3032">
              <w:rPr>
                <w:sz w:val="16"/>
                <w:szCs w:val="16"/>
                <w:lang w:eastAsia="en-US"/>
              </w:rPr>
              <w:t xml:space="preserve"> мережа орієнтовною протяжністю водогону 1860 м.</w:t>
            </w:r>
          </w:p>
          <w:p w14:paraId="48BA9607" w14:textId="18AA08DD" w:rsidR="00726CDA" w:rsidRPr="00FC3032" w:rsidRDefault="00726CDA" w:rsidP="000143E8">
            <w:pPr>
              <w:spacing w:before="120"/>
              <w:jc w:val="center"/>
              <w:rPr>
                <w:rFonts w:eastAsia="Times New Roman"/>
                <w:noProof/>
                <w:sz w:val="16"/>
                <w:szCs w:val="16"/>
              </w:rPr>
            </w:pPr>
            <w:r w:rsidRPr="00FC3032">
              <w:rPr>
                <w:sz w:val="16"/>
                <w:szCs w:val="16"/>
                <w:lang w:eastAsia="en-US"/>
              </w:rPr>
              <w:t>Створен</w:t>
            </w:r>
            <w:r>
              <w:rPr>
                <w:sz w:val="16"/>
                <w:szCs w:val="16"/>
                <w:lang w:eastAsia="en-US"/>
              </w:rPr>
              <w:t>ня</w:t>
            </w:r>
            <w:r w:rsidRPr="00FC3032">
              <w:rPr>
                <w:sz w:val="16"/>
                <w:szCs w:val="16"/>
                <w:lang w:eastAsia="en-US"/>
              </w:rPr>
              <w:t xml:space="preserve"> умови для отримання централізованого водопостачання для 712 мешканців громади.</w:t>
            </w:r>
          </w:p>
        </w:tc>
        <w:tc>
          <w:tcPr>
            <w:tcW w:w="1702" w:type="dxa"/>
            <w:gridSpan w:val="4"/>
            <w:tcBorders>
              <w:top w:val="single" w:sz="4" w:space="0" w:color="auto"/>
              <w:left w:val="single" w:sz="4" w:space="0" w:color="auto"/>
              <w:bottom w:val="single" w:sz="4" w:space="0" w:color="auto"/>
              <w:right w:val="single" w:sz="4" w:space="0" w:color="auto"/>
            </w:tcBorders>
          </w:tcPr>
          <w:p w14:paraId="391A5639" w14:textId="39718D7E" w:rsidR="00726CDA" w:rsidRPr="00FC3032" w:rsidRDefault="00726CDA" w:rsidP="000143E8">
            <w:pPr>
              <w:spacing w:before="120"/>
              <w:jc w:val="center"/>
              <w:rPr>
                <w:rFonts w:eastAsia="Times New Roman"/>
                <w:noProof/>
                <w:sz w:val="16"/>
                <w:szCs w:val="16"/>
              </w:rPr>
            </w:pPr>
            <w:r w:rsidRPr="00FC3032">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426A8DB7" w14:textId="160B6979" w:rsidR="00726CDA" w:rsidRPr="00FC3032" w:rsidRDefault="00726CDA" w:rsidP="000143E8">
            <w:pPr>
              <w:spacing w:before="120"/>
              <w:jc w:val="center"/>
              <w:rPr>
                <w:rFonts w:eastAsia="Times New Roman"/>
                <w:noProof/>
                <w:sz w:val="16"/>
                <w:szCs w:val="16"/>
              </w:rPr>
            </w:pPr>
            <w:r w:rsidRPr="00FC3032">
              <w:rPr>
                <w:rFonts w:eastAsia="Times New Roman"/>
                <w:noProof/>
                <w:sz w:val="16"/>
                <w:szCs w:val="16"/>
              </w:rPr>
              <w:t xml:space="preserve">Забезпечення сталого, надійного та якісного централізованого водопостачання для мешканців житлового кварталу «Під Печерами» в місті Миколаїв Львівської області шляхом </w:t>
            </w:r>
            <w:r>
              <w:rPr>
                <w:rFonts w:eastAsia="Times New Roman"/>
                <w:noProof/>
                <w:sz w:val="16"/>
                <w:szCs w:val="16"/>
              </w:rPr>
              <w:t>12</w:t>
            </w:r>
            <w:r w:rsidRPr="00FC3032">
              <w:rPr>
                <w:rFonts w:eastAsia="Times New Roman"/>
                <w:noProof/>
                <w:sz w:val="16"/>
                <w:szCs w:val="16"/>
              </w:rPr>
              <w:t>будівництва нового водопроводу.</w:t>
            </w:r>
          </w:p>
        </w:tc>
        <w:tc>
          <w:tcPr>
            <w:tcW w:w="2264" w:type="dxa"/>
            <w:gridSpan w:val="2"/>
            <w:tcBorders>
              <w:top w:val="single" w:sz="4" w:space="0" w:color="auto"/>
              <w:left w:val="single" w:sz="4" w:space="0" w:color="auto"/>
              <w:bottom w:val="single" w:sz="4" w:space="0" w:color="auto"/>
              <w:right w:val="single" w:sz="4" w:space="0" w:color="auto"/>
            </w:tcBorders>
          </w:tcPr>
          <w:p w14:paraId="6A08BA4F" w14:textId="5D6BE954" w:rsidR="00726CDA" w:rsidRPr="00FC3032" w:rsidRDefault="00726CDA" w:rsidP="001F3BFA">
            <w:pPr>
              <w:jc w:val="center"/>
              <w:rPr>
                <w:sz w:val="16"/>
                <w:szCs w:val="16"/>
              </w:rPr>
            </w:pPr>
            <w:r w:rsidRPr="001F3BFA">
              <w:rPr>
                <w:sz w:val="16"/>
                <w:szCs w:val="16"/>
              </w:rPr>
              <w:t>Державна стратегія регіонального розвитку на 2021-</w:t>
            </w:r>
            <w:r>
              <w:rPr>
                <w:sz w:val="16"/>
                <w:szCs w:val="16"/>
              </w:rPr>
              <w:t>2027 роки</w:t>
            </w:r>
          </w:p>
          <w:p w14:paraId="6A6B8EAC" w14:textId="281A1506" w:rsidR="00726CDA" w:rsidRPr="00FC3032" w:rsidRDefault="00726CDA" w:rsidP="000143E8">
            <w:pPr>
              <w:jc w:val="center"/>
              <w:rPr>
                <w:sz w:val="16"/>
                <w:szCs w:val="16"/>
              </w:rPr>
            </w:pPr>
          </w:p>
        </w:tc>
      </w:tr>
      <w:tr w:rsidR="00726CDA" w:rsidRPr="00FC3032" w14:paraId="5DA5B6CA" w14:textId="77777777" w:rsidTr="00D576B3">
        <w:trPr>
          <w:gridAfter w:val="1"/>
          <w:wAfter w:w="42" w:type="dxa"/>
          <w:trHeight w:val="1517"/>
        </w:trPr>
        <w:tc>
          <w:tcPr>
            <w:tcW w:w="15490" w:type="dxa"/>
            <w:gridSpan w:val="23"/>
            <w:tcBorders>
              <w:top w:val="single" w:sz="4" w:space="0" w:color="auto"/>
              <w:left w:val="single" w:sz="4" w:space="0" w:color="auto"/>
              <w:bottom w:val="single" w:sz="4" w:space="0" w:color="auto"/>
              <w:right w:val="single" w:sz="4" w:space="0" w:color="auto"/>
            </w:tcBorders>
          </w:tcPr>
          <w:p w14:paraId="3417440F" w14:textId="563CC9B7" w:rsidR="00726CDA" w:rsidRDefault="00726CDA" w:rsidP="000143E8">
            <w:pPr>
              <w:rPr>
                <w:b/>
                <w:bCs/>
                <w:sz w:val="24"/>
                <w:szCs w:val="24"/>
              </w:rPr>
            </w:pPr>
            <w:r w:rsidRPr="001C4051">
              <w:rPr>
                <w:b/>
                <w:bCs/>
                <w:sz w:val="24"/>
                <w:szCs w:val="24"/>
              </w:rPr>
              <w:lastRenderedPageBreak/>
              <w:t xml:space="preserve">Галузь (сектор) для публічного інвестування – Соціальна сфера </w:t>
            </w:r>
          </w:p>
          <w:p w14:paraId="17938E3C" w14:textId="0078B2DB" w:rsidR="00726CDA" w:rsidRPr="00593E82" w:rsidRDefault="00726CDA" w:rsidP="000143E8">
            <w:pPr>
              <w:ind w:left="144"/>
              <w:rPr>
                <w:b/>
                <w:bCs/>
              </w:rPr>
            </w:pPr>
            <w:r w:rsidRPr="006749AD">
              <w:t xml:space="preserve">Структурний підрозділ, відповідальний за галузь (сектор) для публічного інвестування </w:t>
            </w:r>
            <w:r w:rsidRPr="00593E82">
              <w:t>- Служба у справах дітей</w:t>
            </w:r>
          </w:p>
          <w:p w14:paraId="798966AB" w14:textId="6224826F" w:rsidR="00726CDA" w:rsidRPr="006749AD" w:rsidRDefault="00726CDA" w:rsidP="000143E8">
            <w:pPr>
              <w:pStyle w:val="ae"/>
              <w:spacing w:before="26" w:line="259" w:lineRule="auto"/>
              <w:ind w:left="144" w:right="1234"/>
              <w:rPr>
                <w:szCs w:val="22"/>
              </w:rPr>
            </w:pPr>
            <w:r w:rsidRPr="006749AD">
              <w:rPr>
                <w:szCs w:val="22"/>
              </w:rPr>
              <w:t xml:space="preserve">Граничний сукупний обсяг публічних інвестицій на </w:t>
            </w:r>
            <w:r w:rsidRPr="009E5B22">
              <w:rPr>
                <w:szCs w:val="22"/>
              </w:rPr>
              <w:t xml:space="preserve">середньостроковий період – </w:t>
            </w:r>
            <w:r w:rsidR="00BF298D">
              <w:rPr>
                <w:szCs w:val="22"/>
              </w:rPr>
              <w:t>20</w:t>
            </w:r>
            <w:r w:rsidR="00F81D32">
              <w:rPr>
                <w:szCs w:val="22"/>
              </w:rPr>
              <w:t>33</w:t>
            </w:r>
            <w:r w:rsidR="00BF298D">
              <w:rPr>
                <w:szCs w:val="22"/>
              </w:rPr>
              <w:t>9,603</w:t>
            </w:r>
            <w:r w:rsidRPr="009E5B22">
              <w:rPr>
                <w:szCs w:val="22"/>
              </w:rPr>
              <w:t xml:space="preserve"> тис. грн</w:t>
            </w:r>
          </w:p>
          <w:p w14:paraId="2734A76F" w14:textId="77777777" w:rsidR="00726CDA" w:rsidRDefault="00726CDA" w:rsidP="000143E8">
            <w:pPr>
              <w:jc w:val="center"/>
              <w:rPr>
                <w:b/>
                <w:bCs/>
                <w:sz w:val="24"/>
                <w:szCs w:val="24"/>
              </w:rPr>
            </w:pPr>
          </w:p>
          <w:p w14:paraId="65BEA3FB" w14:textId="7BBF4491" w:rsidR="00726CDA" w:rsidRPr="00FC3032" w:rsidRDefault="00726CDA" w:rsidP="000143E8">
            <w:pPr>
              <w:jc w:val="center"/>
              <w:rPr>
                <w:sz w:val="16"/>
                <w:szCs w:val="16"/>
              </w:rPr>
            </w:pPr>
          </w:p>
        </w:tc>
      </w:tr>
      <w:tr w:rsidR="00726CDA" w:rsidRPr="00FC3032" w14:paraId="61227E25" w14:textId="77777777" w:rsidTr="00D576B3">
        <w:tc>
          <w:tcPr>
            <w:tcW w:w="1835" w:type="dxa"/>
            <w:tcBorders>
              <w:top w:val="single" w:sz="4" w:space="0" w:color="auto"/>
              <w:left w:val="single" w:sz="4" w:space="0" w:color="auto"/>
              <w:bottom w:val="single" w:sz="4" w:space="0" w:color="auto"/>
              <w:right w:val="single" w:sz="4" w:space="0" w:color="auto"/>
            </w:tcBorders>
          </w:tcPr>
          <w:p w14:paraId="7390C218" w14:textId="0A48D8FD" w:rsidR="00726CDA" w:rsidRPr="00A6530C" w:rsidRDefault="00726CDA" w:rsidP="000143E8">
            <w:pPr>
              <w:jc w:val="center"/>
              <w:rPr>
                <w:sz w:val="16"/>
                <w:szCs w:val="16"/>
              </w:rPr>
            </w:pPr>
            <w:r w:rsidRPr="005757A2">
              <w:rPr>
                <w:sz w:val="16"/>
                <w:szCs w:val="16"/>
              </w:rPr>
              <w:t>Створення умов для самостійного життя людей з інвалідністю та літніх осіб шляхом розвитку послуги підтриманого проживання</w:t>
            </w:r>
          </w:p>
        </w:tc>
        <w:tc>
          <w:tcPr>
            <w:tcW w:w="1415" w:type="dxa"/>
            <w:tcBorders>
              <w:top w:val="single" w:sz="4" w:space="0" w:color="auto"/>
              <w:left w:val="single" w:sz="4" w:space="0" w:color="auto"/>
              <w:bottom w:val="single" w:sz="4" w:space="0" w:color="auto"/>
              <w:right w:val="single" w:sz="4" w:space="0" w:color="auto"/>
            </w:tcBorders>
          </w:tcPr>
          <w:p w14:paraId="13730CB4" w14:textId="27B924BF" w:rsidR="00726CDA" w:rsidRDefault="00726CDA" w:rsidP="000143E8">
            <w:pPr>
              <w:spacing w:before="120"/>
              <w:jc w:val="center"/>
              <w:rPr>
                <w:sz w:val="16"/>
                <w:szCs w:val="16"/>
              </w:rPr>
            </w:pPr>
            <w:bookmarkStart w:id="0" w:name="_Hlk203404124"/>
            <w:r w:rsidRPr="00FC3032">
              <w:rPr>
                <w:sz w:val="16"/>
                <w:szCs w:val="16"/>
              </w:rPr>
              <w:t xml:space="preserve">Капітальний ремонт нежитлової будівлі під влаштування відділення стаціонарного догляду для осіб похилого віку, повнолітніх осіб з інвалідністю по вул.Горішня,30 </w:t>
            </w:r>
            <w:proofErr w:type="spellStart"/>
            <w:r w:rsidRPr="00FC3032">
              <w:rPr>
                <w:sz w:val="16"/>
                <w:szCs w:val="16"/>
              </w:rPr>
              <w:t>с.Гірське</w:t>
            </w:r>
            <w:proofErr w:type="spellEnd"/>
            <w:r w:rsidRPr="00FC3032">
              <w:rPr>
                <w:sz w:val="16"/>
                <w:szCs w:val="16"/>
              </w:rPr>
              <w:t xml:space="preserve"> Стрийського району Львівської області</w:t>
            </w:r>
            <w:bookmarkEnd w:id="0"/>
          </w:p>
        </w:tc>
        <w:tc>
          <w:tcPr>
            <w:tcW w:w="1556" w:type="dxa"/>
            <w:tcBorders>
              <w:top w:val="single" w:sz="4" w:space="0" w:color="auto"/>
              <w:left w:val="single" w:sz="4" w:space="0" w:color="auto"/>
              <w:bottom w:val="single" w:sz="4" w:space="0" w:color="auto"/>
              <w:right w:val="single" w:sz="4" w:space="0" w:color="auto"/>
            </w:tcBorders>
          </w:tcPr>
          <w:p w14:paraId="3FBB2424" w14:textId="04C38E21" w:rsidR="00726CDA" w:rsidRPr="00A6530C" w:rsidRDefault="00726CDA" w:rsidP="000143E8">
            <w:pPr>
              <w:spacing w:before="120"/>
              <w:jc w:val="center"/>
              <w:rPr>
                <w:color w:val="000000"/>
                <w:sz w:val="16"/>
                <w:szCs w:val="16"/>
              </w:rPr>
            </w:pPr>
            <w:r w:rsidRPr="005757A2">
              <w:rPr>
                <w:rFonts w:eastAsia="Times New Roman"/>
                <w:noProof/>
                <w:sz w:val="16"/>
                <w:szCs w:val="16"/>
              </w:rPr>
              <w:t>Соціальні послуги</w:t>
            </w:r>
          </w:p>
        </w:tc>
        <w:tc>
          <w:tcPr>
            <w:tcW w:w="1133" w:type="dxa"/>
            <w:tcBorders>
              <w:top w:val="single" w:sz="4" w:space="0" w:color="auto"/>
              <w:left w:val="single" w:sz="4" w:space="0" w:color="auto"/>
              <w:bottom w:val="single" w:sz="4" w:space="0" w:color="auto"/>
              <w:right w:val="single" w:sz="4" w:space="0" w:color="auto"/>
            </w:tcBorders>
          </w:tcPr>
          <w:p w14:paraId="09664F40" w14:textId="36727ADA" w:rsidR="00726CDA" w:rsidRDefault="00612705" w:rsidP="000143E8">
            <w:pPr>
              <w:spacing w:before="120"/>
              <w:jc w:val="center"/>
              <w:rPr>
                <w:color w:val="000000"/>
                <w:sz w:val="16"/>
                <w:szCs w:val="16"/>
              </w:rPr>
            </w:pPr>
            <w:r>
              <w:rPr>
                <w:color w:val="000000"/>
                <w:sz w:val="16"/>
                <w:szCs w:val="16"/>
              </w:rPr>
              <w:t>15939,603</w:t>
            </w:r>
          </w:p>
        </w:tc>
        <w:tc>
          <w:tcPr>
            <w:tcW w:w="714" w:type="dxa"/>
            <w:gridSpan w:val="2"/>
            <w:tcBorders>
              <w:top w:val="single" w:sz="4" w:space="0" w:color="auto"/>
              <w:left w:val="single" w:sz="4" w:space="0" w:color="auto"/>
              <w:bottom w:val="single" w:sz="4" w:space="0" w:color="auto"/>
              <w:right w:val="single" w:sz="4" w:space="0" w:color="auto"/>
            </w:tcBorders>
          </w:tcPr>
          <w:p w14:paraId="71FF2D81" w14:textId="5875327A" w:rsidR="00726CDA" w:rsidRPr="00FC3032" w:rsidRDefault="000E6E9C" w:rsidP="00B16534">
            <w:pPr>
              <w:spacing w:before="120"/>
              <w:ind w:right="-111"/>
              <w:jc w:val="center"/>
              <w:rPr>
                <w:rFonts w:eastAsia="Times New Roman"/>
                <w:sz w:val="16"/>
                <w:szCs w:val="16"/>
              </w:rPr>
            </w:pPr>
            <w:r>
              <w:rPr>
                <w:rFonts w:eastAsia="Times New Roman"/>
                <w:sz w:val="16"/>
                <w:szCs w:val="16"/>
              </w:rPr>
              <w:t>1500,00</w:t>
            </w:r>
          </w:p>
        </w:tc>
        <w:tc>
          <w:tcPr>
            <w:tcW w:w="855" w:type="dxa"/>
            <w:tcBorders>
              <w:top w:val="single" w:sz="4" w:space="0" w:color="auto"/>
              <w:left w:val="single" w:sz="4" w:space="0" w:color="auto"/>
              <w:bottom w:val="single" w:sz="4" w:space="0" w:color="auto"/>
              <w:right w:val="single" w:sz="4" w:space="0" w:color="auto"/>
            </w:tcBorders>
          </w:tcPr>
          <w:p w14:paraId="507C8970" w14:textId="1227BB47" w:rsidR="00726CDA" w:rsidRPr="00FC3032" w:rsidRDefault="000E6E9C" w:rsidP="000143E8">
            <w:pPr>
              <w:spacing w:before="120"/>
              <w:jc w:val="center"/>
              <w:rPr>
                <w:rFonts w:eastAsia="Times New Roman"/>
                <w:sz w:val="16"/>
                <w:szCs w:val="16"/>
              </w:rPr>
            </w:pPr>
            <w:r>
              <w:rPr>
                <w:rFonts w:eastAsia="Times New Roman"/>
                <w:sz w:val="16"/>
                <w:szCs w:val="16"/>
              </w:rPr>
              <w:t>-</w:t>
            </w:r>
          </w:p>
        </w:tc>
        <w:tc>
          <w:tcPr>
            <w:tcW w:w="928" w:type="dxa"/>
            <w:gridSpan w:val="4"/>
            <w:tcBorders>
              <w:top w:val="single" w:sz="4" w:space="0" w:color="auto"/>
              <w:left w:val="single" w:sz="4" w:space="0" w:color="auto"/>
              <w:bottom w:val="single" w:sz="4" w:space="0" w:color="auto"/>
              <w:right w:val="single" w:sz="4" w:space="0" w:color="auto"/>
            </w:tcBorders>
          </w:tcPr>
          <w:p w14:paraId="7C7BD19F" w14:textId="1948563B" w:rsidR="00726CDA" w:rsidRPr="00FC3032" w:rsidRDefault="000E6E9C" w:rsidP="000143E8">
            <w:pPr>
              <w:spacing w:before="120"/>
              <w:jc w:val="center"/>
              <w:rPr>
                <w:rFonts w:eastAsia="Times New Roman"/>
                <w:sz w:val="16"/>
                <w:szCs w:val="16"/>
              </w:rPr>
            </w:pPr>
            <w:r>
              <w:rPr>
                <w:rFonts w:eastAsia="Times New Roman"/>
                <w:sz w:val="16"/>
                <w:szCs w:val="16"/>
              </w:rPr>
              <w:t>-</w:t>
            </w:r>
          </w:p>
        </w:tc>
        <w:tc>
          <w:tcPr>
            <w:tcW w:w="1699" w:type="dxa"/>
            <w:gridSpan w:val="4"/>
            <w:tcBorders>
              <w:top w:val="single" w:sz="4" w:space="0" w:color="auto"/>
              <w:left w:val="single" w:sz="4" w:space="0" w:color="auto"/>
              <w:bottom w:val="single" w:sz="4" w:space="0" w:color="auto"/>
              <w:right w:val="single" w:sz="4" w:space="0" w:color="auto"/>
            </w:tcBorders>
          </w:tcPr>
          <w:p w14:paraId="34FAF962" w14:textId="593FB7D2" w:rsidR="00726CDA" w:rsidRPr="00727F2A" w:rsidRDefault="00726CDA" w:rsidP="000143E8">
            <w:pPr>
              <w:spacing w:before="120"/>
              <w:jc w:val="center"/>
              <w:rPr>
                <w:rFonts w:eastAsia="Times New Roman"/>
                <w:sz w:val="16"/>
                <w:szCs w:val="16"/>
              </w:rPr>
            </w:pPr>
            <w:r w:rsidRPr="00FC3032">
              <w:rPr>
                <w:rFonts w:eastAsia="Times New Roman"/>
                <w:sz w:val="16"/>
                <w:szCs w:val="16"/>
              </w:rPr>
              <w:t xml:space="preserve">Створення умов для надання </w:t>
            </w:r>
            <w:proofErr w:type="spellStart"/>
            <w:r w:rsidRPr="00FC3032">
              <w:rPr>
                <w:rFonts w:eastAsia="Times New Roman"/>
                <w:sz w:val="16"/>
                <w:szCs w:val="16"/>
              </w:rPr>
              <w:t>соц</w:t>
            </w:r>
            <w:proofErr w:type="spellEnd"/>
            <w:r w:rsidRPr="00FC3032">
              <w:rPr>
                <w:rFonts w:eastAsia="Times New Roman"/>
                <w:sz w:val="16"/>
                <w:szCs w:val="16"/>
              </w:rPr>
              <w:t xml:space="preserve">. </w:t>
            </w:r>
            <w:r>
              <w:rPr>
                <w:rFonts w:eastAsia="Times New Roman"/>
                <w:sz w:val="16"/>
                <w:szCs w:val="16"/>
              </w:rPr>
              <w:t>п</w:t>
            </w:r>
            <w:r w:rsidRPr="00FC3032">
              <w:rPr>
                <w:rFonts w:eastAsia="Times New Roman"/>
                <w:sz w:val="16"/>
                <w:szCs w:val="16"/>
              </w:rPr>
              <w:t xml:space="preserve">ослуги 30-ти особам похилого віку/особам з інвалідністю, розширення спектру </w:t>
            </w:r>
            <w:proofErr w:type="spellStart"/>
            <w:r w:rsidRPr="00FC3032">
              <w:rPr>
                <w:rFonts w:eastAsia="Times New Roman"/>
                <w:sz w:val="16"/>
                <w:szCs w:val="16"/>
              </w:rPr>
              <w:t>соц</w:t>
            </w:r>
            <w:proofErr w:type="spellEnd"/>
            <w:r w:rsidRPr="00FC3032">
              <w:rPr>
                <w:rFonts w:eastAsia="Times New Roman"/>
                <w:sz w:val="16"/>
                <w:szCs w:val="16"/>
              </w:rPr>
              <w:t>. послуг</w:t>
            </w:r>
          </w:p>
        </w:tc>
        <w:tc>
          <w:tcPr>
            <w:tcW w:w="1699" w:type="dxa"/>
            <w:gridSpan w:val="2"/>
            <w:tcBorders>
              <w:top w:val="single" w:sz="4" w:space="0" w:color="auto"/>
              <w:left w:val="single" w:sz="4" w:space="0" w:color="auto"/>
              <w:bottom w:val="single" w:sz="4" w:space="0" w:color="auto"/>
              <w:right w:val="single" w:sz="4" w:space="0" w:color="auto"/>
            </w:tcBorders>
          </w:tcPr>
          <w:p w14:paraId="1B3DE1BF" w14:textId="7AB6102A" w:rsidR="00726CDA" w:rsidRPr="0020775C" w:rsidRDefault="00726CDA" w:rsidP="000143E8">
            <w:pPr>
              <w:spacing w:before="120"/>
              <w:jc w:val="center"/>
              <w:rPr>
                <w:rFonts w:eastAsia="Times New Roman"/>
                <w:noProof/>
                <w:sz w:val="16"/>
                <w:szCs w:val="16"/>
              </w:rPr>
            </w:pPr>
            <w:r w:rsidRPr="00FC3032">
              <w:rPr>
                <w:rFonts w:eastAsia="Times New Roman"/>
                <w:sz w:val="16"/>
                <w:szCs w:val="16"/>
              </w:rPr>
              <w:t>Виготовлено ПКД, здійснено його експертизу</w:t>
            </w:r>
          </w:p>
        </w:tc>
        <w:tc>
          <w:tcPr>
            <w:tcW w:w="1417" w:type="dxa"/>
            <w:gridSpan w:val="2"/>
            <w:tcBorders>
              <w:top w:val="single" w:sz="4" w:space="0" w:color="auto"/>
              <w:left w:val="single" w:sz="4" w:space="0" w:color="auto"/>
              <w:bottom w:val="single" w:sz="4" w:space="0" w:color="auto"/>
              <w:right w:val="single" w:sz="4" w:space="0" w:color="auto"/>
            </w:tcBorders>
          </w:tcPr>
          <w:p w14:paraId="300A1841" w14:textId="3597097A" w:rsidR="00726CDA" w:rsidRPr="00727F2A" w:rsidRDefault="00726CDA" w:rsidP="000143E8">
            <w:pPr>
              <w:spacing w:before="120"/>
              <w:jc w:val="center"/>
              <w:rPr>
                <w:rFonts w:eastAsia="Times New Roman"/>
                <w:sz w:val="16"/>
                <w:szCs w:val="16"/>
              </w:rPr>
            </w:pPr>
            <w:r w:rsidRPr="00FC3032">
              <w:rPr>
                <w:rFonts w:eastAsia="Times New Roman"/>
                <w:sz w:val="16"/>
                <w:szCs w:val="16"/>
              </w:rPr>
              <w:t xml:space="preserve">Створення належних умов для надання якісних </w:t>
            </w:r>
            <w:proofErr w:type="spellStart"/>
            <w:r w:rsidRPr="00FC3032">
              <w:rPr>
                <w:rFonts w:eastAsia="Times New Roman"/>
                <w:sz w:val="16"/>
                <w:szCs w:val="16"/>
              </w:rPr>
              <w:t>соц.послуг</w:t>
            </w:r>
            <w:proofErr w:type="spellEnd"/>
            <w:r w:rsidRPr="00FC3032">
              <w:rPr>
                <w:rFonts w:eastAsia="Times New Roman"/>
                <w:sz w:val="16"/>
                <w:szCs w:val="16"/>
              </w:rPr>
              <w:t xml:space="preserve"> із </w:t>
            </w:r>
            <w:proofErr w:type="spellStart"/>
            <w:r w:rsidRPr="00FC3032">
              <w:rPr>
                <w:rFonts w:eastAsia="Times New Roman"/>
                <w:sz w:val="16"/>
                <w:szCs w:val="16"/>
              </w:rPr>
              <w:t>стац.догляду</w:t>
            </w:r>
            <w:proofErr w:type="spellEnd"/>
            <w:r w:rsidRPr="00FC3032">
              <w:rPr>
                <w:rFonts w:eastAsia="Times New Roman"/>
                <w:sz w:val="16"/>
                <w:szCs w:val="16"/>
              </w:rPr>
              <w:t>, покращення доступу до послуги мешканцям громади</w:t>
            </w:r>
          </w:p>
        </w:tc>
        <w:tc>
          <w:tcPr>
            <w:tcW w:w="2281" w:type="dxa"/>
            <w:gridSpan w:val="5"/>
            <w:tcBorders>
              <w:top w:val="single" w:sz="4" w:space="0" w:color="auto"/>
              <w:left w:val="single" w:sz="4" w:space="0" w:color="auto"/>
              <w:bottom w:val="single" w:sz="4" w:space="0" w:color="auto"/>
              <w:right w:val="single" w:sz="4" w:space="0" w:color="auto"/>
            </w:tcBorders>
          </w:tcPr>
          <w:p w14:paraId="0E51547A" w14:textId="6C607821" w:rsidR="00726CDA" w:rsidRPr="0020775C" w:rsidRDefault="00726CDA" w:rsidP="000143E8">
            <w:pPr>
              <w:jc w:val="center"/>
              <w:rPr>
                <w:sz w:val="16"/>
                <w:szCs w:val="16"/>
              </w:rPr>
            </w:pPr>
            <w:r w:rsidRPr="0072443E">
              <w:rPr>
                <w:sz w:val="16"/>
                <w:szCs w:val="16"/>
              </w:rPr>
              <w:t xml:space="preserve">Стратегія реформування </w:t>
            </w:r>
            <w:proofErr w:type="spellStart"/>
            <w:r w:rsidRPr="0072443E">
              <w:rPr>
                <w:sz w:val="16"/>
                <w:szCs w:val="16"/>
              </w:rPr>
              <w:t>психоневрологічн</w:t>
            </w:r>
            <w:proofErr w:type="spellEnd"/>
            <w:r w:rsidRPr="0072443E">
              <w:rPr>
                <w:sz w:val="16"/>
                <w:szCs w:val="16"/>
              </w:rPr>
              <w:t xml:space="preserve"> </w:t>
            </w:r>
            <w:proofErr w:type="spellStart"/>
            <w:r w:rsidRPr="0072443E">
              <w:rPr>
                <w:sz w:val="16"/>
                <w:szCs w:val="16"/>
              </w:rPr>
              <w:t>их</w:t>
            </w:r>
            <w:proofErr w:type="spellEnd"/>
            <w:r w:rsidRPr="0072443E">
              <w:rPr>
                <w:sz w:val="16"/>
                <w:szCs w:val="16"/>
              </w:rPr>
              <w:t xml:space="preserve">, інших інтернатних закладів та </w:t>
            </w:r>
            <w:proofErr w:type="spellStart"/>
            <w:r w:rsidRPr="0072443E">
              <w:rPr>
                <w:sz w:val="16"/>
                <w:szCs w:val="16"/>
              </w:rPr>
              <w:t>деінституціоналіз</w:t>
            </w:r>
            <w:proofErr w:type="spellEnd"/>
            <w:r w:rsidRPr="0072443E">
              <w:rPr>
                <w:sz w:val="16"/>
                <w:szCs w:val="16"/>
              </w:rPr>
              <w:t xml:space="preserve"> </w:t>
            </w:r>
            <w:proofErr w:type="spellStart"/>
            <w:r w:rsidRPr="0072443E">
              <w:rPr>
                <w:sz w:val="16"/>
                <w:szCs w:val="16"/>
              </w:rPr>
              <w:t>ації</w:t>
            </w:r>
            <w:proofErr w:type="spellEnd"/>
            <w:r w:rsidRPr="0072443E">
              <w:rPr>
                <w:sz w:val="16"/>
                <w:szCs w:val="16"/>
              </w:rPr>
              <w:t xml:space="preserve"> догляду за повнолітніми особами з інвалідністю та особами старшого віку до 2034 року</w:t>
            </w:r>
          </w:p>
        </w:tc>
      </w:tr>
      <w:tr w:rsidR="00726CDA" w:rsidRPr="00FC3032" w14:paraId="04488A3F" w14:textId="77777777" w:rsidTr="00D576B3">
        <w:tc>
          <w:tcPr>
            <w:tcW w:w="1835" w:type="dxa"/>
            <w:tcBorders>
              <w:top w:val="single" w:sz="4" w:space="0" w:color="auto"/>
              <w:left w:val="single" w:sz="4" w:space="0" w:color="auto"/>
              <w:bottom w:val="single" w:sz="4" w:space="0" w:color="auto"/>
              <w:right w:val="single" w:sz="4" w:space="0" w:color="auto"/>
            </w:tcBorders>
          </w:tcPr>
          <w:p w14:paraId="3DD31B0F" w14:textId="2A69CC5E" w:rsidR="00726CDA" w:rsidRPr="00C72852" w:rsidRDefault="00F00094" w:rsidP="000143E8">
            <w:pPr>
              <w:jc w:val="center"/>
              <w:rPr>
                <w:sz w:val="16"/>
                <w:szCs w:val="16"/>
              </w:rPr>
            </w:pPr>
            <w:r w:rsidRPr="00F00094">
              <w:rPr>
                <w:sz w:val="16"/>
                <w:szCs w:val="16"/>
              </w:rPr>
              <w:t>Забезпечення житлом дітей-сиріт, дітей, позбавлених батьківського піклування</w:t>
            </w:r>
          </w:p>
        </w:tc>
        <w:tc>
          <w:tcPr>
            <w:tcW w:w="1415" w:type="dxa"/>
            <w:tcBorders>
              <w:top w:val="single" w:sz="4" w:space="0" w:color="auto"/>
              <w:left w:val="single" w:sz="4" w:space="0" w:color="auto"/>
              <w:bottom w:val="single" w:sz="4" w:space="0" w:color="auto"/>
              <w:right w:val="single" w:sz="4" w:space="0" w:color="auto"/>
            </w:tcBorders>
          </w:tcPr>
          <w:p w14:paraId="66C1D268" w14:textId="10A7231A" w:rsidR="00726CDA" w:rsidRPr="00FC3032" w:rsidRDefault="00726CDA" w:rsidP="000143E8">
            <w:pPr>
              <w:spacing w:before="120"/>
              <w:jc w:val="center"/>
              <w:rPr>
                <w:sz w:val="16"/>
                <w:szCs w:val="16"/>
              </w:rPr>
            </w:pPr>
            <w:r>
              <w:rPr>
                <w:sz w:val="16"/>
                <w:szCs w:val="16"/>
              </w:rPr>
              <w:t>Придбання житла для дітей сиріт та дітей позбавлених батьківського піклування</w:t>
            </w:r>
          </w:p>
        </w:tc>
        <w:tc>
          <w:tcPr>
            <w:tcW w:w="1556" w:type="dxa"/>
            <w:tcBorders>
              <w:top w:val="single" w:sz="4" w:space="0" w:color="auto"/>
              <w:left w:val="single" w:sz="4" w:space="0" w:color="auto"/>
              <w:bottom w:val="single" w:sz="4" w:space="0" w:color="auto"/>
              <w:right w:val="single" w:sz="4" w:space="0" w:color="auto"/>
            </w:tcBorders>
          </w:tcPr>
          <w:p w14:paraId="355E2A6E" w14:textId="21C934EC" w:rsidR="00726CDA" w:rsidRDefault="00726CDA" w:rsidP="000143E8">
            <w:pPr>
              <w:spacing w:before="120"/>
              <w:jc w:val="center"/>
              <w:rPr>
                <w:color w:val="000000"/>
                <w:sz w:val="16"/>
                <w:szCs w:val="16"/>
              </w:rPr>
            </w:pPr>
            <w:r w:rsidRPr="00A6530C">
              <w:rPr>
                <w:color w:val="000000"/>
                <w:sz w:val="16"/>
                <w:szCs w:val="16"/>
              </w:rPr>
              <w:t>Права та інтереси дітей</w:t>
            </w:r>
          </w:p>
        </w:tc>
        <w:tc>
          <w:tcPr>
            <w:tcW w:w="1133" w:type="dxa"/>
            <w:tcBorders>
              <w:top w:val="single" w:sz="4" w:space="0" w:color="auto"/>
              <w:left w:val="single" w:sz="4" w:space="0" w:color="auto"/>
              <w:bottom w:val="single" w:sz="4" w:space="0" w:color="auto"/>
              <w:right w:val="single" w:sz="4" w:space="0" w:color="auto"/>
            </w:tcBorders>
          </w:tcPr>
          <w:p w14:paraId="34B1D652" w14:textId="2FF2C8BC" w:rsidR="00726CDA" w:rsidRPr="00FC3032" w:rsidRDefault="00F81D32" w:rsidP="000143E8">
            <w:pPr>
              <w:spacing w:before="120"/>
              <w:jc w:val="center"/>
              <w:rPr>
                <w:color w:val="000000"/>
                <w:sz w:val="16"/>
                <w:szCs w:val="16"/>
              </w:rPr>
            </w:pPr>
            <w:r>
              <w:rPr>
                <w:color w:val="000000"/>
                <w:sz w:val="16"/>
                <w:szCs w:val="16"/>
              </w:rPr>
              <w:t>4400,00</w:t>
            </w:r>
          </w:p>
        </w:tc>
        <w:tc>
          <w:tcPr>
            <w:tcW w:w="714" w:type="dxa"/>
            <w:gridSpan w:val="2"/>
            <w:tcBorders>
              <w:top w:val="single" w:sz="4" w:space="0" w:color="auto"/>
              <w:left w:val="single" w:sz="4" w:space="0" w:color="auto"/>
              <w:bottom w:val="single" w:sz="4" w:space="0" w:color="auto"/>
              <w:right w:val="single" w:sz="4" w:space="0" w:color="auto"/>
            </w:tcBorders>
          </w:tcPr>
          <w:p w14:paraId="3A1C899B" w14:textId="23536CDD" w:rsidR="00726CDA" w:rsidRPr="00727F2A" w:rsidRDefault="000E6E9C" w:rsidP="00B16534">
            <w:pPr>
              <w:spacing w:before="120"/>
              <w:ind w:left="-106"/>
              <w:jc w:val="center"/>
              <w:rPr>
                <w:rFonts w:eastAsia="Times New Roman"/>
                <w:sz w:val="16"/>
                <w:szCs w:val="16"/>
              </w:rPr>
            </w:pPr>
            <w:r>
              <w:rPr>
                <w:rFonts w:eastAsia="Times New Roman"/>
                <w:sz w:val="16"/>
                <w:szCs w:val="16"/>
              </w:rPr>
              <w:t>1000,00</w:t>
            </w:r>
          </w:p>
        </w:tc>
        <w:tc>
          <w:tcPr>
            <w:tcW w:w="855" w:type="dxa"/>
            <w:tcBorders>
              <w:top w:val="single" w:sz="4" w:space="0" w:color="auto"/>
              <w:left w:val="single" w:sz="4" w:space="0" w:color="auto"/>
              <w:bottom w:val="single" w:sz="4" w:space="0" w:color="auto"/>
              <w:right w:val="single" w:sz="4" w:space="0" w:color="auto"/>
            </w:tcBorders>
          </w:tcPr>
          <w:p w14:paraId="567E7C01" w14:textId="30785A97" w:rsidR="00726CDA" w:rsidRPr="00727F2A" w:rsidRDefault="000E6E9C" w:rsidP="000143E8">
            <w:pPr>
              <w:spacing w:before="120"/>
              <w:jc w:val="center"/>
              <w:rPr>
                <w:rFonts w:eastAsia="Times New Roman"/>
                <w:sz w:val="16"/>
                <w:szCs w:val="16"/>
              </w:rPr>
            </w:pPr>
            <w:r>
              <w:rPr>
                <w:rFonts w:eastAsia="Times New Roman"/>
                <w:sz w:val="16"/>
                <w:szCs w:val="16"/>
              </w:rPr>
              <w:t>700,00</w:t>
            </w:r>
          </w:p>
        </w:tc>
        <w:tc>
          <w:tcPr>
            <w:tcW w:w="928" w:type="dxa"/>
            <w:gridSpan w:val="4"/>
            <w:tcBorders>
              <w:top w:val="single" w:sz="4" w:space="0" w:color="auto"/>
              <w:left w:val="single" w:sz="4" w:space="0" w:color="auto"/>
              <w:bottom w:val="single" w:sz="4" w:space="0" w:color="auto"/>
              <w:right w:val="single" w:sz="4" w:space="0" w:color="auto"/>
            </w:tcBorders>
          </w:tcPr>
          <w:p w14:paraId="051DA49E" w14:textId="6AD030E7" w:rsidR="00726CDA" w:rsidRPr="00727F2A" w:rsidRDefault="000E6E9C" w:rsidP="000143E8">
            <w:pPr>
              <w:spacing w:before="120"/>
              <w:jc w:val="center"/>
              <w:rPr>
                <w:rFonts w:eastAsia="Times New Roman"/>
                <w:sz w:val="16"/>
                <w:szCs w:val="16"/>
              </w:rPr>
            </w:pPr>
            <w:r>
              <w:rPr>
                <w:rFonts w:eastAsia="Times New Roman"/>
                <w:sz w:val="16"/>
                <w:szCs w:val="16"/>
              </w:rPr>
              <w:t>700,00</w:t>
            </w:r>
          </w:p>
        </w:tc>
        <w:tc>
          <w:tcPr>
            <w:tcW w:w="1699" w:type="dxa"/>
            <w:gridSpan w:val="4"/>
            <w:tcBorders>
              <w:top w:val="single" w:sz="4" w:space="0" w:color="auto"/>
              <w:left w:val="single" w:sz="4" w:space="0" w:color="auto"/>
              <w:bottom w:val="single" w:sz="4" w:space="0" w:color="auto"/>
              <w:right w:val="single" w:sz="4" w:space="0" w:color="auto"/>
            </w:tcBorders>
          </w:tcPr>
          <w:p w14:paraId="2577C8E7" w14:textId="6B0DA270" w:rsidR="00726CDA" w:rsidRPr="00FC3032" w:rsidRDefault="00726CDA" w:rsidP="000143E8">
            <w:pPr>
              <w:spacing w:before="120"/>
              <w:jc w:val="center"/>
              <w:rPr>
                <w:rFonts w:eastAsia="Times New Roman"/>
                <w:sz w:val="16"/>
                <w:szCs w:val="16"/>
              </w:rPr>
            </w:pPr>
            <w:r w:rsidRPr="00727F2A">
              <w:rPr>
                <w:rFonts w:eastAsia="Times New Roman"/>
                <w:sz w:val="16"/>
                <w:szCs w:val="16"/>
              </w:rPr>
              <w:t>Забезпечення реалізації конституційного права дітей-сиріт та дітей, позбавлених батьківського піклування, на житло шляхом придбання для них житлових приміщень, з метою створення належних умов для їх проживання, соціальної адаптації, інтеграції у суспільство та попередження бездомності після досягнення повноліття</w:t>
            </w:r>
          </w:p>
        </w:tc>
        <w:tc>
          <w:tcPr>
            <w:tcW w:w="1699" w:type="dxa"/>
            <w:gridSpan w:val="2"/>
            <w:tcBorders>
              <w:top w:val="single" w:sz="4" w:space="0" w:color="auto"/>
              <w:left w:val="single" w:sz="4" w:space="0" w:color="auto"/>
              <w:bottom w:val="single" w:sz="4" w:space="0" w:color="auto"/>
              <w:right w:val="single" w:sz="4" w:space="0" w:color="auto"/>
            </w:tcBorders>
          </w:tcPr>
          <w:p w14:paraId="7F6319D6" w14:textId="09BD5182" w:rsidR="00726CDA" w:rsidRPr="00FC3032" w:rsidRDefault="00726CDA" w:rsidP="000143E8">
            <w:pPr>
              <w:spacing w:before="120"/>
              <w:jc w:val="center"/>
              <w:rPr>
                <w:rFonts w:eastAsia="Times New Roman"/>
                <w:sz w:val="16"/>
                <w:szCs w:val="16"/>
              </w:rPr>
            </w:pPr>
            <w:r w:rsidRPr="0020775C">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3EEC8D04" w14:textId="77777777" w:rsidR="00726CDA" w:rsidRPr="00727F2A" w:rsidRDefault="00726CDA" w:rsidP="000143E8">
            <w:pPr>
              <w:spacing w:before="120"/>
              <w:jc w:val="center"/>
              <w:rPr>
                <w:rFonts w:eastAsia="Times New Roman"/>
                <w:sz w:val="16"/>
                <w:szCs w:val="16"/>
              </w:rPr>
            </w:pPr>
            <w:r w:rsidRPr="00727F2A">
              <w:rPr>
                <w:rFonts w:eastAsia="Times New Roman"/>
                <w:sz w:val="16"/>
                <w:szCs w:val="16"/>
              </w:rPr>
              <w:t>Діти-сироти та діти, позбавлені батьківського піклування, забезпечені житлом, що відповідає санітарно-технічним нормам та придатне для постійного проживання.</w:t>
            </w:r>
          </w:p>
          <w:p w14:paraId="13EAB36A" w14:textId="77777777" w:rsidR="00726CDA" w:rsidRPr="00727F2A" w:rsidRDefault="00726CDA" w:rsidP="000143E8">
            <w:pPr>
              <w:spacing w:before="120"/>
              <w:jc w:val="center"/>
              <w:rPr>
                <w:rFonts w:eastAsia="Times New Roman"/>
                <w:sz w:val="16"/>
                <w:szCs w:val="16"/>
              </w:rPr>
            </w:pPr>
            <w:r w:rsidRPr="00727F2A">
              <w:rPr>
                <w:rFonts w:eastAsia="Times New Roman"/>
                <w:sz w:val="16"/>
                <w:szCs w:val="16"/>
              </w:rPr>
              <w:t xml:space="preserve">Підвищено рівень соціального захисту вразливих категорій дітей через створення стабільного та безпечного </w:t>
            </w:r>
            <w:r w:rsidRPr="00727F2A">
              <w:rPr>
                <w:rFonts w:eastAsia="Times New Roman"/>
                <w:sz w:val="16"/>
                <w:szCs w:val="16"/>
              </w:rPr>
              <w:lastRenderedPageBreak/>
              <w:t>житлового середовища.</w:t>
            </w:r>
          </w:p>
          <w:p w14:paraId="2DF19EA2" w14:textId="77777777" w:rsidR="00726CDA" w:rsidRPr="00727F2A" w:rsidRDefault="00726CDA" w:rsidP="000143E8">
            <w:pPr>
              <w:spacing w:before="120"/>
              <w:jc w:val="center"/>
              <w:rPr>
                <w:rFonts w:eastAsia="Times New Roman"/>
                <w:sz w:val="16"/>
                <w:szCs w:val="16"/>
              </w:rPr>
            </w:pPr>
            <w:r w:rsidRPr="00727F2A">
              <w:rPr>
                <w:rFonts w:eastAsia="Times New Roman"/>
                <w:sz w:val="16"/>
                <w:szCs w:val="16"/>
              </w:rPr>
              <w:t>Зменшено ризики бездомності та соціального відчуження серед осіб з числа дітей-сиріт після досягнення повноліття.</w:t>
            </w:r>
          </w:p>
          <w:p w14:paraId="295F7E60" w14:textId="77777777" w:rsidR="00726CDA" w:rsidRPr="00727F2A" w:rsidRDefault="00726CDA" w:rsidP="000143E8">
            <w:pPr>
              <w:spacing w:before="120"/>
              <w:jc w:val="center"/>
              <w:rPr>
                <w:rFonts w:eastAsia="Times New Roman"/>
                <w:sz w:val="16"/>
                <w:szCs w:val="16"/>
              </w:rPr>
            </w:pPr>
            <w:r w:rsidRPr="00727F2A">
              <w:rPr>
                <w:rFonts w:eastAsia="Times New Roman"/>
                <w:sz w:val="16"/>
                <w:szCs w:val="16"/>
              </w:rPr>
              <w:t>Сприяння успішній соціалізації та самостійному життю дітей після виходу з інтернатних закладів або завершення дії опіки/піклування.</w:t>
            </w:r>
          </w:p>
          <w:p w14:paraId="17E3115E" w14:textId="77777777" w:rsidR="00726CDA" w:rsidRPr="00FC3032" w:rsidRDefault="00726CDA" w:rsidP="000143E8">
            <w:pPr>
              <w:spacing w:before="120"/>
              <w:jc w:val="center"/>
              <w:rPr>
                <w:rFonts w:eastAsia="Times New Roman"/>
                <w:sz w:val="16"/>
                <w:szCs w:val="16"/>
              </w:rPr>
            </w:pPr>
          </w:p>
        </w:tc>
        <w:tc>
          <w:tcPr>
            <w:tcW w:w="2281" w:type="dxa"/>
            <w:gridSpan w:val="5"/>
            <w:tcBorders>
              <w:top w:val="single" w:sz="4" w:space="0" w:color="auto"/>
              <w:left w:val="single" w:sz="4" w:space="0" w:color="auto"/>
              <w:bottom w:val="single" w:sz="4" w:space="0" w:color="auto"/>
              <w:right w:val="single" w:sz="4" w:space="0" w:color="auto"/>
            </w:tcBorders>
          </w:tcPr>
          <w:p w14:paraId="7D1E08E7" w14:textId="3BB5271C" w:rsidR="00726CDA" w:rsidRPr="00FC3032" w:rsidRDefault="00726CDA" w:rsidP="000143E8">
            <w:pPr>
              <w:jc w:val="center"/>
              <w:rPr>
                <w:sz w:val="16"/>
                <w:szCs w:val="16"/>
              </w:rPr>
            </w:pPr>
            <w:r w:rsidRPr="00160CE0">
              <w:rPr>
                <w:sz w:val="16"/>
                <w:szCs w:val="16"/>
              </w:rPr>
              <w:lastRenderedPageBreak/>
              <w:t>Стратегія забезпечення права кожної дитини в Україні на зростання в сімейному оточенні на 2024- 2028 роки</w:t>
            </w:r>
          </w:p>
        </w:tc>
      </w:tr>
      <w:tr w:rsidR="00CF68DC" w:rsidRPr="00FC3032" w14:paraId="65A559F8" w14:textId="77777777" w:rsidTr="00D576B3">
        <w:trPr>
          <w:gridAfter w:val="1"/>
          <w:wAfter w:w="42" w:type="dxa"/>
        </w:trPr>
        <w:tc>
          <w:tcPr>
            <w:tcW w:w="15490" w:type="dxa"/>
            <w:gridSpan w:val="23"/>
            <w:tcBorders>
              <w:top w:val="single" w:sz="4" w:space="0" w:color="auto"/>
              <w:left w:val="single" w:sz="4" w:space="0" w:color="auto"/>
              <w:bottom w:val="single" w:sz="4" w:space="0" w:color="auto"/>
              <w:right w:val="single" w:sz="4" w:space="0" w:color="auto"/>
            </w:tcBorders>
          </w:tcPr>
          <w:p w14:paraId="652E6C90" w14:textId="73D7C3F1" w:rsidR="00CF68DC" w:rsidRDefault="00CF68DC" w:rsidP="000143E8">
            <w:pPr>
              <w:rPr>
                <w:b/>
                <w:bCs/>
                <w:sz w:val="24"/>
                <w:szCs w:val="24"/>
              </w:rPr>
            </w:pPr>
            <w:r w:rsidRPr="00DB5A50">
              <w:rPr>
                <w:b/>
                <w:bCs/>
                <w:sz w:val="24"/>
                <w:szCs w:val="24"/>
              </w:rPr>
              <w:t>Галузь (сектор) для публічного інвестування – Освіта і наука</w:t>
            </w:r>
          </w:p>
          <w:p w14:paraId="52D0FC71" w14:textId="77777777" w:rsidR="00CF68DC" w:rsidRPr="00593E82" w:rsidRDefault="00CF68DC" w:rsidP="000143E8">
            <w:pPr>
              <w:ind w:left="144"/>
              <w:rPr>
                <w:b/>
                <w:bCs/>
              </w:rPr>
            </w:pPr>
            <w:r w:rsidRPr="006749AD">
              <w:t xml:space="preserve">Структурний підрозділ, відповідальний за галузь (сектор) для публічного інвестування – </w:t>
            </w:r>
            <w:r w:rsidRPr="00593E82">
              <w:t>Відділ освіти, молоді та спорту</w:t>
            </w:r>
          </w:p>
          <w:p w14:paraId="631C5208" w14:textId="5608F89A" w:rsidR="00CF68DC" w:rsidRPr="006749AD" w:rsidRDefault="00CF68DC" w:rsidP="000143E8">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w:t>
            </w:r>
            <w:r w:rsidRPr="009E5B22">
              <w:rPr>
                <w:szCs w:val="22"/>
              </w:rPr>
              <w:t xml:space="preserve">– </w:t>
            </w:r>
            <w:r w:rsidR="00BF298D">
              <w:rPr>
                <w:szCs w:val="22"/>
              </w:rPr>
              <w:t>1</w:t>
            </w:r>
            <w:r w:rsidR="00F81D32">
              <w:rPr>
                <w:szCs w:val="22"/>
              </w:rPr>
              <w:t>8</w:t>
            </w:r>
            <w:r w:rsidR="00BF298D">
              <w:rPr>
                <w:szCs w:val="22"/>
              </w:rPr>
              <w:t>000,00</w:t>
            </w:r>
            <w:r w:rsidRPr="009E5B22">
              <w:rPr>
                <w:szCs w:val="22"/>
              </w:rPr>
              <w:t xml:space="preserve"> тис. грн</w:t>
            </w:r>
          </w:p>
          <w:p w14:paraId="08D81B8B" w14:textId="10C02503" w:rsidR="00CF68DC" w:rsidRPr="00FC3032" w:rsidRDefault="00CF68DC" w:rsidP="000143E8">
            <w:pPr>
              <w:jc w:val="center"/>
              <w:rPr>
                <w:sz w:val="16"/>
                <w:szCs w:val="16"/>
              </w:rPr>
            </w:pPr>
          </w:p>
        </w:tc>
      </w:tr>
      <w:tr w:rsidR="00726CDA" w:rsidRPr="00FC3032" w14:paraId="148A57B1" w14:textId="77777777" w:rsidTr="00D576B3">
        <w:trPr>
          <w:gridAfter w:val="3"/>
          <w:wAfter w:w="72" w:type="dxa"/>
        </w:trPr>
        <w:tc>
          <w:tcPr>
            <w:tcW w:w="1835" w:type="dxa"/>
            <w:tcBorders>
              <w:top w:val="single" w:sz="4" w:space="0" w:color="auto"/>
              <w:left w:val="single" w:sz="4" w:space="0" w:color="auto"/>
              <w:bottom w:val="single" w:sz="4" w:space="0" w:color="auto"/>
              <w:right w:val="single" w:sz="4" w:space="0" w:color="auto"/>
            </w:tcBorders>
          </w:tcPr>
          <w:p w14:paraId="03BFEE5B" w14:textId="6390848F" w:rsidR="00726CDA" w:rsidRPr="009C1D1A" w:rsidRDefault="00726CDA" w:rsidP="000143E8">
            <w:pPr>
              <w:spacing w:before="120"/>
              <w:jc w:val="center"/>
              <w:rPr>
                <w:sz w:val="16"/>
                <w:szCs w:val="16"/>
              </w:rPr>
            </w:pPr>
            <w:r w:rsidRPr="00463F01">
              <w:rPr>
                <w:sz w:val="16"/>
                <w:szCs w:val="16"/>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415" w:type="dxa"/>
            <w:tcBorders>
              <w:top w:val="single" w:sz="4" w:space="0" w:color="auto"/>
              <w:left w:val="single" w:sz="4" w:space="0" w:color="auto"/>
              <w:bottom w:val="single" w:sz="4" w:space="0" w:color="auto"/>
              <w:right w:val="single" w:sz="4" w:space="0" w:color="auto"/>
            </w:tcBorders>
          </w:tcPr>
          <w:p w14:paraId="7527C411" w14:textId="25ED6B4F" w:rsidR="00726CDA" w:rsidRPr="00FC3032" w:rsidRDefault="00726CDA" w:rsidP="000143E8">
            <w:pPr>
              <w:spacing w:before="120"/>
              <w:jc w:val="center"/>
              <w:rPr>
                <w:color w:val="000000"/>
                <w:sz w:val="16"/>
                <w:szCs w:val="16"/>
              </w:rPr>
            </w:pPr>
            <w:r>
              <w:rPr>
                <w:color w:val="000000"/>
                <w:sz w:val="16"/>
                <w:szCs w:val="16"/>
              </w:rPr>
              <w:t xml:space="preserve">Придбання обладнання для забезпечення </w:t>
            </w:r>
            <w:proofErr w:type="spellStart"/>
            <w:r>
              <w:rPr>
                <w:color w:val="000000"/>
                <w:sz w:val="16"/>
                <w:szCs w:val="16"/>
              </w:rPr>
              <w:t>якісної,сучасної</w:t>
            </w:r>
            <w:proofErr w:type="spellEnd"/>
            <w:r>
              <w:rPr>
                <w:color w:val="000000"/>
                <w:sz w:val="16"/>
                <w:szCs w:val="16"/>
              </w:rPr>
              <w:t xml:space="preserve"> та доступної загальної середньої освіти « Нова українська школа»</w:t>
            </w:r>
          </w:p>
        </w:tc>
        <w:tc>
          <w:tcPr>
            <w:tcW w:w="1556" w:type="dxa"/>
            <w:tcBorders>
              <w:top w:val="single" w:sz="4" w:space="0" w:color="auto"/>
              <w:left w:val="single" w:sz="4" w:space="0" w:color="auto"/>
              <w:bottom w:val="single" w:sz="4" w:space="0" w:color="auto"/>
              <w:right w:val="single" w:sz="4" w:space="0" w:color="auto"/>
            </w:tcBorders>
          </w:tcPr>
          <w:p w14:paraId="2D238D84" w14:textId="0878C759" w:rsidR="00726CDA" w:rsidRDefault="00726CDA" w:rsidP="000143E8">
            <w:pPr>
              <w:spacing w:before="120"/>
              <w:jc w:val="center"/>
              <w:rPr>
                <w:color w:val="000000"/>
                <w:sz w:val="16"/>
                <w:szCs w:val="16"/>
              </w:rPr>
            </w:pPr>
            <w:r w:rsidRPr="00463F01">
              <w:rPr>
                <w:color w:val="000000"/>
                <w:sz w:val="16"/>
                <w:szCs w:val="16"/>
              </w:rPr>
              <w:t>Шкільна освіта</w:t>
            </w:r>
          </w:p>
        </w:tc>
        <w:tc>
          <w:tcPr>
            <w:tcW w:w="1133" w:type="dxa"/>
            <w:tcBorders>
              <w:top w:val="single" w:sz="4" w:space="0" w:color="auto"/>
              <w:left w:val="single" w:sz="4" w:space="0" w:color="auto"/>
              <w:bottom w:val="single" w:sz="4" w:space="0" w:color="auto"/>
              <w:right w:val="single" w:sz="4" w:space="0" w:color="auto"/>
            </w:tcBorders>
          </w:tcPr>
          <w:p w14:paraId="1199A40F" w14:textId="21EF35A0" w:rsidR="00726CDA" w:rsidRPr="00FC3032" w:rsidRDefault="00AB1E13" w:rsidP="000143E8">
            <w:pPr>
              <w:spacing w:before="120"/>
              <w:jc w:val="center"/>
              <w:rPr>
                <w:color w:val="000000"/>
                <w:sz w:val="16"/>
                <w:szCs w:val="16"/>
              </w:rPr>
            </w:pPr>
            <w:r>
              <w:rPr>
                <w:color w:val="000000"/>
                <w:sz w:val="16"/>
                <w:szCs w:val="16"/>
              </w:rPr>
              <w:t>6000,00</w:t>
            </w:r>
          </w:p>
        </w:tc>
        <w:tc>
          <w:tcPr>
            <w:tcW w:w="714" w:type="dxa"/>
            <w:gridSpan w:val="2"/>
            <w:tcBorders>
              <w:top w:val="single" w:sz="4" w:space="0" w:color="auto"/>
              <w:left w:val="single" w:sz="4" w:space="0" w:color="auto"/>
              <w:bottom w:val="single" w:sz="4" w:space="0" w:color="auto"/>
              <w:right w:val="single" w:sz="4" w:space="0" w:color="auto"/>
            </w:tcBorders>
          </w:tcPr>
          <w:p w14:paraId="58025FD4" w14:textId="6FB39CBF" w:rsidR="00726CDA" w:rsidRPr="00067796" w:rsidRDefault="00AB1E13" w:rsidP="000143E8">
            <w:pPr>
              <w:spacing w:before="120"/>
              <w:jc w:val="center"/>
              <w:rPr>
                <w:rFonts w:eastAsia="Times New Roman"/>
                <w:noProof/>
                <w:sz w:val="16"/>
                <w:szCs w:val="16"/>
              </w:rPr>
            </w:pPr>
            <w:r>
              <w:rPr>
                <w:rFonts w:eastAsia="Times New Roman"/>
                <w:noProof/>
                <w:sz w:val="16"/>
                <w:szCs w:val="16"/>
              </w:rPr>
              <w:t>400,00</w:t>
            </w:r>
          </w:p>
        </w:tc>
        <w:tc>
          <w:tcPr>
            <w:tcW w:w="855" w:type="dxa"/>
            <w:tcBorders>
              <w:top w:val="single" w:sz="4" w:space="0" w:color="auto"/>
              <w:left w:val="single" w:sz="4" w:space="0" w:color="auto"/>
              <w:bottom w:val="single" w:sz="4" w:space="0" w:color="auto"/>
              <w:right w:val="single" w:sz="4" w:space="0" w:color="auto"/>
            </w:tcBorders>
          </w:tcPr>
          <w:p w14:paraId="181E1E72" w14:textId="35F26B88" w:rsidR="00726CDA" w:rsidRPr="00067796" w:rsidRDefault="00AB1E13" w:rsidP="000143E8">
            <w:pPr>
              <w:spacing w:before="120"/>
              <w:jc w:val="center"/>
              <w:rPr>
                <w:rFonts w:eastAsia="Times New Roman"/>
                <w:noProof/>
                <w:sz w:val="16"/>
                <w:szCs w:val="16"/>
              </w:rPr>
            </w:pPr>
            <w:r>
              <w:rPr>
                <w:rFonts w:eastAsia="Times New Roman"/>
                <w:noProof/>
                <w:sz w:val="16"/>
                <w:szCs w:val="16"/>
              </w:rPr>
              <w:t>400,00</w:t>
            </w:r>
          </w:p>
        </w:tc>
        <w:tc>
          <w:tcPr>
            <w:tcW w:w="865" w:type="dxa"/>
            <w:gridSpan w:val="2"/>
            <w:tcBorders>
              <w:top w:val="single" w:sz="4" w:space="0" w:color="auto"/>
              <w:left w:val="single" w:sz="4" w:space="0" w:color="auto"/>
              <w:bottom w:val="single" w:sz="4" w:space="0" w:color="auto"/>
              <w:right w:val="single" w:sz="4" w:space="0" w:color="auto"/>
            </w:tcBorders>
          </w:tcPr>
          <w:p w14:paraId="4553620F" w14:textId="1F699C59" w:rsidR="00726CDA" w:rsidRPr="00067796" w:rsidRDefault="00AB1E13" w:rsidP="000143E8">
            <w:pPr>
              <w:spacing w:before="120"/>
              <w:jc w:val="center"/>
              <w:rPr>
                <w:rFonts w:eastAsia="Times New Roman"/>
                <w:noProof/>
                <w:sz w:val="16"/>
                <w:szCs w:val="16"/>
              </w:rPr>
            </w:pPr>
            <w:r>
              <w:rPr>
                <w:rFonts w:eastAsia="Times New Roman"/>
                <w:noProof/>
                <w:sz w:val="16"/>
                <w:szCs w:val="16"/>
              </w:rPr>
              <w:t>400,00</w:t>
            </w:r>
          </w:p>
        </w:tc>
        <w:tc>
          <w:tcPr>
            <w:tcW w:w="1699" w:type="dxa"/>
            <w:gridSpan w:val="4"/>
            <w:tcBorders>
              <w:top w:val="single" w:sz="4" w:space="0" w:color="auto"/>
              <w:left w:val="single" w:sz="4" w:space="0" w:color="auto"/>
              <w:bottom w:val="single" w:sz="4" w:space="0" w:color="auto"/>
              <w:right w:val="single" w:sz="4" w:space="0" w:color="auto"/>
            </w:tcBorders>
          </w:tcPr>
          <w:p w14:paraId="7E237B06" w14:textId="01B985EC" w:rsidR="00726CDA" w:rsidRPr="00067796" w:rsidRDefault="00726CDA" w:rsidP="000143E8">
            <w:pPr>
              <w:spacing w:before="120"/>
              <w:jc w:val="center"/>
              <w:rPr>
                <w:rFonts w:eastAsia="Times New Roman"/>
                <w:noProof/>
                <w:sz w:val="16"/>
                <w:szCs w:val="16"/>
              </w:rPr>
            </w:pPr>
            <w:r w:rsidRPr="00067796">
              <w:rPr>
                <w:rFonts w:eastAsia="Times New Roman"/>
                <w:noProof/>
                <w:sz w:val="16"/>
                <w:szCs w:val="16"/>
              </w:rPr>
              <w:t>Заб</w:t>
            </w:r>
            <w:r>
              <w:rPr>
                <w:rFonts w:eastAsia="Times New Roman"/>
                <w:noProof/>
                <w:sz w:val="16"/>
                <w:szCs w:val="16"/>
              </w:rPr>
              <w:t>е</w:t>
            </w:r>
            <w:r w:rsidRPr="00067796">
              <w:rPr>
                <w:rFonts w:eastAsia="Times New Roman"/>
                <w:noProof/>
                <w:sz w:val="16"/>
                <w:szCs w:val="16"/>
              </w:rPr>
              <w:t>зпечення інклюзивного та комфортного освітнього середовища.</w:t>
            </w:r>
          </w:p>
          <w:p w14:paraId="4E378BDF" w14:textId="77777777" w:rsidR="00726CDA" w:rsidRPr="00FC3032" w:rsidRDefault="00726CDA" w:rsidP="000143E8">
            <w:pPr>
              <w:spacing w:before="120"/>
              <w:jc w:val="center"/>
              <w:rPr>
                <w:rFonts w:eastAsia="Times New Roman"/>
                <w:noProof/>
                <w:sz w:val="16"/>
                <w:szCs w:val="16"/>
              </w:rPr>
            </w:pPr>
          </w:p>
        </w:tc>
        <w:tc>
          <w:tcPr>
            <w:tcW w:w="1689" w:type="dxa"/>
            <w:gridSpan w:val="3"/>
            <w:tcBorders>
              <w:top w:val="single" w:sz="4" w:space="0" w:color="auto"/>
              <w:left w:val="single" w:sz="4" w:space="0" w:color="auto"/>
              <w:bottom w:val="single" w:sz="4" w:space="0" w:color="auto"/>
              <w:right w:val="single" w:sz="4" w:space="0" w:color="auto"/>
            </w:tcBorders>
          </w:tcPr>
          <w:p w14:paraId="43FDBB3C" w14:textId="32337E3B" w:rsidR="00726CDA" w:rsidRPr="00FC3032" w:rsidRDefault="00726CDA" w:rsidP="000143E8">
            <w:pPr>
              <w:spacing w:before="120"/>
              <w:jc w:val="center"/>
              <w:rPr>
                <w:rFonts w:eastAsia="Times New Roman"/>
                <w:noProof/>
                <w:sz w:val="16"/>
                <w:szCs w:val="16"/>
              </w:rPr>
            </w:pPr>
            <w:r w:rsidRPr="0020775C">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7C7E6A62" w14:textId="77777777" w:rsidR="00726CDA" w:rsidRPr="00067796" w:rsidRDefault="00726CDA" w:rsidP="000143E8">
            <w:pPr>
              <w:pStyle w:val="ad"/>
              <w:jc w:val="center"/>
              <w:rPr>
                <w:noProof/>
                <w:sz w:val="16"/>
                <w:szCs w:val="16"/>
              </w:rPr>
            </w:pPr>
            <w:r w:rsidRPr="00067796">
              <w:rPr>
                <w:noProof/>
                <w:sz w:val="16"/>
                <w:szCs w:val="16"/>
              </w:rPr>
              <w:t>Оснащено заклади загальної середньої освіти сучасним навчальним, дидактичним та технічним обладнанням, відповідно до вимог концепції «Нова українська школа».</w:t>
            </w:r>
          </w:p>
          <w:p w14:paraId="18C42059" w14:textId="77777777" w:rsidR="00726CDA" w:rsidRPr="00067796" w:rsidRDefault="00726CDA" w:rsidP="000143E8">
            <w:pPr>
              <w:pStyle w:val="ad"/>
              <w:jc w:val="center"/>
              <w:rPr>
                <w:noProof/>
                <w:sz w:val="16"/>
                <w:szCs w:val="16"/>
              </w:rPr>
            </w:pPr>
            <w:r w:rsidRPr="00067796">
              <w:rPr>
                <w:noProof/>
                <w:sz w:val="16"/>
                <w:szCs w:val="16"/>
              </w:rPr>
              <w:t xml:space="preserve">Покращено умови для організації освітнього процесу, що відповідає </w:t>
            </w:r>
            <w:r w:rsidRPr="00067796">
              <w:rPr>
                <w:noProof/>
                <w:sz w:val="16"/>
                <w:szCs w:val="16"/>
              </w:rPr>
              <w:lastRenderedPageBreak/>
              <w:t>принципам компетентнісного навчання, інтеграції предметів, використання інноваційних технологій.</w:t>
            </w:r>
          </w:p>
          <w:p w14:paraId="3719BBCB" w14:textId="77777777" w:rsidR="00726CDA" w:rsidRPr="00067796" w:rsidRDefault="00726CDA" w:rsidP="000143E8">
            <w:pPr>
              <w:pStyle w:val="ad"/>
              <w:jc w:val="center"/>
              <w:rPr>
                <w:noProof/>
                <w:sz w:val="16"/>
                <w:szCs w:val="16"/>
              </w:rPr>
            </w:pPr>
            <w:r w:rsidRPr="00067796">
              <w:rPr>
                <w:noProof/>
                <w:sz w:val="16"/>
                <w:szCs w:val="16"/>
              </w:rPr>
              <w:t>Підвищено якість освіти шляхом впровадження інтерактивних форм навчання, розвитку критичного мислення, творчих та практичних навичок учнів.</w:t>
            </w:r>
          </w:p>
          <w:p w14:paraId="71461CD5" w14:textId="77777777" w:rsidR="00726CDA" w:rsidRPr="00067796" w:rsidRDefault="00726CDA" w:rsidP="000143E8">
            <w:pPr>
              <w:pStyle w:val="ad"/>
              <w:jc w:val="center"/>
              <w:rPr>
                <w:noProof/>
                <w:sz w:val="16"/>
                <w:szCs w:val="16"/>
              </w:rPr>
            </w:pPr>
            <w:r w:rsidRPr="00067796">
              <w:rPr>
                <w:noProof/>
                <w:sz w:val="16"/>
                <w:szCs w:val="16"/>
              </w:rPr>
              <w:t>Забезпечено рівний доступ учнів до якісної освіти, незалежно від місця проживання, соціального чи матеріального становища.</w:t>
            </w:r>
          </w:p>
          <w:p w14:paraId="29CCF929" w14:textId="77777777" w:rsidR="00726CDA" w:rsidRPr="00067796" w:rsidRDefault="00726CDA" w:rsidP="000143E8">
            <w:pPr>
              <w:pStyle w:val="ad"/>
              <w:jc w:val="center"/>
              <w:rPr>
                <w:noProof/>
                <w:sz w:val="16"/>
                <w:szCs w:val="16"/>
              </w:rPr>
            </w:pPr>
            <w:r w:rsidRPr="00067796">
              <w:rPr>
                <w:noProof/>
                <w:sz w:val="16"/>
                <w:szCs w:val="16"/>
              </w:rPr>
              <w:t>Підвищено мотивацію вчителів і учнів до навчального процесу завдяки створенню комфортного, інноваційного та безпечного освітнього середови</w:t>
            </w:r>
          </w:p>
          <w:p w14:paraId="7804C2BD" w14:textId="77777777" w:rsidR="00726CDA" w:rsidRPr="003B7A16" w:rsidRDefault="00726CDA" w:rsidP="000143E8">
            <w:pPr>
              <w:tabs>
                <w:tab w:val="left" w:pos="1985"/>
              </w:tabs>
              <w:spacing w:line="360" w:lineRule="auto"/>
              <w:jc w:val="center"/>
              <w:rPr>
                <w:rFonts w:eastAsia="Times New Roman"/>
                <w:noProof/>
                <w:sz w:val="16"/>
                <w:szCs w:val="16"/>
                <w:lang w:val="en-US"/>
              </w:rPr>
            </w:pPr>
          </w:p>
        </w:tc>
        <w:tc>
          <w:tcPr>
            <w:tcW w:w="2282" w:type="dxa"/>
            <w:gridSpan w:val="3"/>
            <w:tcBorders>
              <w:top w:val="single" w:sz="4" w:space="0" w:color="auto"/>
              <w:left w:val="single" w:sz="4" w:space="0" w:color="auto"/>
              <w:bottom w:val="single" w:sz="4" w:space="0" w:color="auto"/>
              <w:right w:val="single" w:sz="4" w:space="0" w:color="auto"/>
            </w:tcBorders>
          </w:tcPr>
          <w:p w14:paraId="69AFB39C" w14:textId="1864CD20" w:rsidR="00726CDA" w:rsidRPr="00FC3032" w:rsidRDefault="00D0071B" w:rsidP="000143E8">
            <w:pPr>
              <w:jc w:val="center"/>
              <w:rPr>
                <w:sz w:val="16"/>
                <w:szCs w:val="16"/>
              </w:rPr>
            </w:pPr>
            <w:r w:rsidRPr="00160CE0">
              <w:rPr>
                <w:sz w:val="16"/>
                <w:szCs w:val="16"/>
              </w:rPr>
              <w:lastRenderedPageBreak/>
              <w:t>Стратегічний план діяльності МОН до 2027</w:t>
            </w:r>
          </w:p>
        </w:tc>
      </w:tr>
      <w:tr w:rsidR="00324B7C" w:rsidRPr="00FC3032" w14:paraId="554A5329" w14:textId="77777777" w:rsidTr="00D576B3">
        <w:trPr>
          <w:gridAfter w:val="3"/>
          <w:wAfter w:w="72" w:type="dxa"/>
        </w:trPr>
        <w:tc>
          <w:tcPr>
            <w:tcW w:w="1835" w:type="dxa"/>
            <w:tcBorders>
              <w:top w:val="single" w:sz="4" w:space="0" w:color="auto"/>
              <w:left w:val="single" w:sz="4" w:space="0" w:color="auto"/>
              <w:bottom w:val="single" w:sz="4" w:space="0" w:color="auto"/>
              <w:right w:val="single" w:sz="4" w:space="0" w:color="auto"/>
            </w:tcBorders>
          </w:tcPr>
          <w:p w14:paraId="7E04E9B8" w14:textId="2FC508B4" w:rsidR="00324B7C" w:rsidRPr="00463F01" w:rsidRDefault="005D59B2" w:rsidP="000143E8">
            <w:pPr>
              <w:spacing w:before="120"/>
              <w:jc w:val="center"/>
              <w:rPr>
                <w:sz w:val="16"/>
                <w:szCs w:val="16"/>
              </w:rPr>
            </w:pPr>
            <w:r w:rsidRPr="005D59B2">
              <w:rPr>
                <w:sz w:val="16"/>
                <w:szCs w:val="16"/>
              </w:rPr>
              <w:t xml:space="preserve">Забезпечення доступу до якісного та безпечного харчування у закладах освіти шляхом розвитку сучасної </w:t>
            </w:r>
            <w:r w:rsidRPr="005D59B2">
              <w:rPr>
                <w:sz w:val="16"/>
                <w:szCs w:val="16"/>
              </w:rPr>
              <w:lastRenderedPageBreak/>
              <w:t xml:space="preserve">інфраструктури </w:t>
            </w:r>
            <w:proofErr w:type="spellStart"/>
            <w:r w:rsidRPr="005D59B2">
              <w:rPr>
                <w:sz w:val="16"/>
                <w:szCs w:val="16"/>
              </w:rPr>
              <w:t>їдалень</w:t>
            </w:r>
            <w:proofErr w:type="spellEnd"/>
            <w:r w:rsidRPr="005D59B2">
              <w:rPr>
                <w:sz w:val="16"/>
                <w:szCs w:val="16"/>
              </w:rPr>
              <w:t xml:space="preserve"> (харчоблоків)</w:t>
            </w:r>
          </w:p>
        </w:tc>
        <w:tc>
          <w:tcPr>
            <w:tcW w:w="1415" w:type="dxa"/>
            <w:tcBorders>
              <w:top w:val="single" w:sz="4" w:space="0" w:color="auto"/>
              <w:left w:val="single" w:sz="4" w:space="0" w:color="auto"/>
              <w:bottom w:val="single" w:sz="4" w:space="0" w:color="auto"/>
              <w:right w:val="single" w:sz="4" w:space="0" w:color="auto"/>
            </w:tcBorders>
          </w:tcPr>
          <w:p w14:paraId="1D873161" w14:textId="1F653DDD" w:rsidR="00324B7C" w:rsidRDefault="00324B7C" w:rsidP="000143E8">
            <w:pPr>
              <w:spacing w:before="120"/>
              <w:jc w:val="center"/>
              <w:rPr>
                <w:color w:val="000000"/>
                <w:sz w:val="16"/>
                <w:szCs w:val="16"/>
              </w:rPr>
            </w:pPr>
            <w:r w:rsidRPr="00FC3032">
              <w:rPr>
                <w:rFonts w:eastAsia="Times New Roman"/>
                <w:noProof/>
                <w:sz w:val="16"/>
                <w:szCs w:val="16"/>
              </w:rPr>
              <w:lastRenderedPageBreak/>
              <w:t xml:space="preserve">Капітальний ремонт приміщення харчоблоку Миколаївського ліцею у м.Миколаєві </w:t>
            </w:r>
            <w:r w:rsidRPr="00FC3032">
              <w:rPr>
                <w:rFonts w:eastAsia="Times New Roman"/>
                <w:noProof/>
                <w:sz w:val="16"/>
                <w:szCs w:val="16"/>
              </w:rPr>
              <w:lastRenderedPageBreak/>
              <w:t>Стрийського району Львівської області</w:t>
            </w:r>
          </w:p>
        </w:tc>
        <w:tc>
          <w:tcPr>
            <w:tcW w:w="1556" w:type="dxa"/>
            <w:tcBorders>
              <w:top w:val="single" w:sz="4" w:space="0" w:color="auto"/>
              <w:left w:val="single" w:sz="4" w:space="0" w:color="auto"/>
              <w:bottom w:val="single" w:sz="4" w:space="0" w:color="auto"/>
              <w:right w:val="single" w:sz="4" w:space="0" w:color="auto"/>
            </w:tcBorders>
          </w:tcPr>
          <w:p w14:paraId="667E21B0" w14:textId="79F2C1D6" w:rsidR="00324B7C" w:rsidRPr="00463F01" w:rsidRDefault="005D59B2" w:rsidP="000143E8">
            <w:pPr>
              <w:spacing w:before="120"/>
              <w:jc w:val="center"/>
              <w:rPr>
                <w:color w:val="000000"/>
                <w:sz w:val="16"/>
                <w:szCs w:val="16"/>
              </w:rPr>
            </w:pPr>
            <w:r w:rsidRPr="00463F01">
              <w:rPr>
                <w:color w:val="000000"/>
                <w:sz w:val="16"/>
                <w:szCs w:val="16"/>
              </w:rPr>
              <w:lastRenderedPageBreak/>
              <w:t>Шкільна освіта</w:t>
            </w:r>
          </w:p>
        </w:tc>
        <w:tc>
          <w:tcPr>
            <w:tcW w:w="1133" w:type="dxa"/>
            <w:tcBorders>
              <w:top w:val="single" w:sz="4" w:space="0" w:color="auto"/>
              <w:left w:val="single" w:sz="4" w:space="0" w:color="auto"/>
              <w:bottom w:val="single" w:sz="4" w:space="0" w:color="auto"/>
              <w:right w:val="single" w:sz="4" w:space="0" w:color="auto"/>
            </w:tcBorders>
          </w:tcPr>
          <w:p w14:paraId="0FDF59C5" w14:textId="0F16CA6E" w:rsidR="00324B7C" w:rsidRDefault="00324B7C" w:rsidP="000143E8">
            <w:pPr>
              <w:spacing w:before="120"/>
              <w:jc w:val="center"/>
              <w:rPr>
                <w:color w:val="000000"/>
                <w:sz w:val="16"/>
                <w:szCs w:val="16"/>
              </w:rPr>
            </w:pPr>
            <w:r>
              <w:rPr>
                <w:color w:val="000000"/>
                <w:sz w:val="16"/>
                <w:szCs w:val="16"/>
              </w:rPr>
              <w:t>5000,00</w:t>
            </w:r>
          </w:p>
        </w:tc>
        <w:tc>
          <w:tcPr>
            <w:tcW w:w="714" w:type="dxa"/>
            <w:gridSpan w:val="2"/>
            <w:tcBorders>
              <w:top w:val="single" w:sz="4" w:space="0" w:color="auto"/>
              <w:left w:val="single" w:sz="4" w:space="0" w:color="auto"/>
              <w:bottom w:val="single" w:sz="4" w:space="0" w:color="auto"/>
              <w:right w:val="single" w:sz="4" w:space="0" w:color="auto"/>
            </w:tcBorders>
          </w:tcPr>
          <w:p w14:paraId="0683A593" w14:textId="78608931" w:rsidR="00324B7C" w:rsidRDefault="00324B7C" w:rsidP="000143E8">
            <w:pPr>
              <w:spacing w:before="120"/>
              <w:jc w:val="center"/>
              <w:rPr>
                <w:rFonts w:eastAsia="Times New Roman"/>
                <w:noProof/>
                <w:sz w:val="16"/>
                <w:szCs w:val="16"/>
              </w:rPr>
            </w:pPr>
            <w:r>
              <w:rPr>
                <w:rFonts w:eastAsia="Times New Roman"/>
                <w:noProof/>
                <w:sz w:val="16"/>
                <w:szCs w:val="16"/>
              </w:rPr>
              <w:t>-</w:t>
            </w:r>
          </w:p>
        </w:tc>
        <w:tc>
          <w:tcPr>
            <w:tcW w:w="855" w:type="dxa"/>
            <w:tcBorders>
              <w:top w:val="single" w:sz="4" w:space="0" w:color="auto"/>
              <w:left w:val="single" w:sz="4" w:space="0" w:color="auto"/>
              <w:bottom w:val="single" w:sz="4" w:space="0" w:color="auto"/>
              <w:right w:val="single" w:sz="4" w:space="0" w:color="auto"/>
            </w:tcBorders>
          </w:tcPr>
          <w:p w14:paraId="0373A510" w14:textId="2A7C1596" w:rsidR="00324B7C" w:rsidRDefault="00324B7C" w:rsidP="000143E8">
            <w:pPr>
              <w:spacing w:before="120"/>
              <w:jc w:val="center"/>
              <w:rPr>
                <w:rFonts w:eastAsia="Times New Roman"/>
                <w:noProof/>
                <w:sz w:val="16"/>
                <w:szCs w:val="16"/>
              </w:rPr>
            </w:pPr>
            <w:r>
              <w:rPr>
                <w:rFonts w:eastAsia="Times New Roman"/>
                <w:noProof/>
                <w:sz w:val="16"/>
                <w:szCs w:val="16"/>
              </w:rPr>
              <w:t>-</w:t>
            </w:r>
          </w:p>
        </w:tc>
        <w:tc>
          <w:tcPr>
            <w:tcW w:w="865" w:type="dxa"/>
            <w:gridSpan w:val="2"/>
            <w:tcBorders>
              <w:top w:val="single" w:sz="4" w:space="0" w:color="auto"/>
              <w:left w:val="single" w:sz="4" w:space="0" w:color="auto"/>
              <w:bottom w:val="single" w:sz="4" w:space="0" w:color="auto"/>
              <w:right w:val="single" w:sz="4" w:space="0" w:color="auto"/>
            </w:tcBorders>
          </w:tcPr>
          <w:p w14:paraId="0690142F" w14:textId="7499FE74" w:rsidR="00324B7C" w:rsidRDefault="00324B7C" w:rsidP="000143E8">
            <w:pPr>
              <w:spacing w:before="120"/>
              <w:jc w:val="center"/>
              <w:rPr>
                <w:rFonts w:eastAsia="Times New Roman"/>
                <w:noProof/>
                <w:sz w:val="16"/>
                <w:szCs w:val="16"/>
              </w:rPr>
            </w:pPr>
            <w:r>
              <w:rPr>
                <w:rFonts w:eastAsia="Times New Roman"/>
                <w:noProof/>
                <w:sz w:val="16"/>
                <w:szCs w:val="16"/>
              </w:rPr>
              <w:t>700,00</w:t>
            </w:r>
          </w:p>
        </w:tc>
        <w:tc>
          <w:tcPr>
            <w:tcW w:w="1699" w:type="dxa"/>
            <w:gridSpan w:val="4"/>
            <w:tcBorders>
              <w:top w:val="single" w:sz="4" w:space="0" w:color="auto"/>
              <w:left w:val="single" w:sz="4" w:space="0" w:color="auto"/>
              <w:bottom w:val="single" w:sz="4" w:space="0" w:color="auto"/>
              <w:right w:val="single" w:sz="4" w:space="0" w:color="auto"/>
            </w:tcBorders>
          </w:tcPr>
          <w:p w14:paraId="6062F97B" w14:textId="6EE86347" w:rsidR="00324B7C" w:rsidRPr="00E6233F" w:rsidRDefault="00324B7C" w:rsidP="000143E8">
            <w:pPr>
              <w:spacing w:before="120"/>
              <w:jc w:val="center"/>
              <w:rPr>
                <w:rFonts w:eastAsia="Times New Roman"/>
                <w:noProof/>
                <w:sz w:val="16"/>
                <w:szCs w:val="16"/>
              </w:rPr>
            </w:pPr>
            <w:r w:rsidRPr="00FC3032">
              <w:rPr>
                <w:sz w:val="16"/>
                <w:szCs w:val="16"/>
              </w:rPr>
              <w:t xml:space="preserve">Забезпечено належні санітарно-гігієнічні  умови харчування для  719 учнів, модернізовано технологічне </w:t>
            </w:r>
            <w:r w:rsidRPr="00FC3032">
              <w:rPr>
                <w:sz w:val="16"/>
                <w:szCs w:val="16"/>
              </w:rPr>
              <w:lastRenderedPageBreak/>
              <w:t>обладнання харчоблоку</w:t>
            </w:r>
          </w:p>
        </w:tc>
        <w:tc>
          <w:tcPr>
            <w:tcW w:w="1689" w:type="dxa"/>
            <w:gridSpan w:val="3"/>
            <w:tcBorders>
              <w:top w:val="single" w:sz="4" w:space="0" w:color="auto"/>
              <w:left w:val="single" w:sz="4" w:space="0" w:color="auto"/>
              <w:bottom w:val="single" w:sz="4" w:space="0" w:color="auto"/>
              <w:right w:val="single" w:sz="4" w:space="0" w:color="auto"/>
            </w:tcBorders>
          </w:tcPr>
          <w:p w14:paraId="5009DC8B" w14:textId="40FA2A8B" w:rsidR="00324B7C" w:rsidRPr="0020775C" w:rsidRDefault="00324B7C" w:rsidP="000143E8">
            <w:pPr>
              <w:spacing w:before="120"/>
              <w:jc w:val="center"/>
              <w:rPr>
                <w:rFonts w:eastAsia="Times New Roman"/>
                <w:noProof/>
                <w:sz w:val="16"/>
                <w:szCs w:val="16"/>
              </w:rPr>
            </w:pPr>
            <w:r w:rsidRPr="00FC3032">
              <w:rPr>
                <w:rFonts w:eastAsia="Times New Roman"/>
                <w:noProof/>
                <w:sz w:val="16"/>
                <w:szCs w:val="16"/>
              </w:rPr>
              <w:lastRenderedPageBreak/>
              <w:t>Виготовлено кошторисну документацію</w:t>
            </w:r>
          </w:p>
        </w:tc>
        <w:tc>
          <w:tcPr>
            <w:tcW w:w="1417" w:type="dxa"/>
            <w:gridSpan w:val="2"/>
            <w:tcBorders>
              <w:top w:val="single" w:sz="4" w:space="0" w:color="auto"/>
              <w:left w:val="single" w:sz="4" w:space="0" w:color="auto"/>
              <w:bottom w:val="single" w:sz="4" w:space="0" w:color="auto"/>
              <w:right w:val="single" w:sz="4" w:space="0" w:color="auto"/>
            </w:tcBorders>
          </w:tcPr>
          <w:p w14:paraId="255E99D0" w14:textId="7B9A3871" w:rsidR="00324B7C" w:rsidRPr="00CF68DC" w:rsidRDefault="00324B7C" w:rsidP="00CF68DC">
            <w:pPr>
              <w:pStyle w:val="ad"/>
              <w:jc w:val="center"/>
              <w:rPr>
                <w:noProof/>
                <w:sz w:val="16"/>
                <w:szCs w:val="16"/>
              </w:rPr>
            </w:pPr>
            <w:r w:rsidRPr="00FC3032">
              <w:rPr>
                <w:rFonts w:eastAsia="Times New Roman"/>
                <w:noProof/>
                <w:sz w:val="16"/>
                <w:szCs w:val="16"/>
              </w:rPr>
              <w:t>Відремонтовано  приміщення харчоблоку площею 217,3 м.кв.</w:t>
            </w:r>
          </w:p>
        </w:tc>
        <w:tc>
          <w:tcPr>
            <w:tcW w:w="2282" w:type="dxa"/>
            <w:gridSpan w:val="3"/>
            <w:tcBorders>
              <w:top w:val="single" w:sz="4" w:space="0" w:color="auto"/>
              <w:left w:val="single" w:sz="4" w:space="0" w:color="auto"/>
              <w:bottom w:val="single" w:sz="4" w:space="0" w:color="auto"/>
              <w:right w:val="single" w:sz="4" w:space="0" w:color="auto"/>
            </w:tcBorders>
          </w:tcPr>
          <w:p w14:paraId="393F87D2" w14:textId="098FC9D8" w:rsidR="00324B7C" w:rsidRPr="00160CE0" w:rsidRDefault="003E0158" w:rsidP="000143E8">
            <w:pPr>
              <w:jc w:val="center"/>
              <w:rPr>
                <w:sz w:val="16"/>
                <w:szCs w:val="16"/>
              </w:rPr>
            </w:pPr>
            <w:r w:rsidRPr="00160CE0">
              <w:rPr>
                <w:sz w:val="16"/>
                <w:szCs w:val="16"/>
              </w:rPr>
              <w:t>Стратегічний план діяльності МОН до 2027</w:t>
            </w:r>
          </w:p>
        </w:tc>
      </w:tr>
      <w:tr w:rsidR="00726CDA" w:rsidRPr="00FC3032" w14:paraId="488F002A" w14:textId="77777777" w:rsidTr="00D576B3">
        <w:trPr>
          <w:gridAfter w:val="3"/>
          <w:wAfter w:w="72" w:type="dxa"/>
        </w:trPr>
        <w:tc>
          <w:tcPr>
            <w:tcW w:w="1835" w:type="dxa"/>
            <w:tcBorders>
              <w:top w:val="single" w:sz="4" w:space="0" w:color="auto"/>
              <w:left w:val="single" w:sz="4" w:space="0" w:color="auto"/>
              <w:bottom w:val="single" w:sz="4" w:space="0" w:color="auto"/>
              <w:right w:val="single" w:sz="4" w:space="0" w:color="auto"/>
            </w:tcBorders>
          </w:tcPr>
          <w:p w14:paraId="4F3933F8" w14:textId="29779CD8" w:rsidR="00726CDA" w:rsidRPr="009C1D1A" w:rsidRDefault="00726CDA" w:rsidP="000143E8">
            <w:pPr>
              <w:spacing w:before="120"/>
              <w:jc w:val="center"/>
              <w:rPr>
                <w:sz w:val="16"/>
                <w:szCs w:val="16"/>
              </w:rPr>
            </w:pPr>
            <w:r w:rsidRPr="00463F01">
              <w:rPr>
                <w:sz w:val="16"/>
                <w:szCs w:val="16"/>
              </w:rPr>
              <w:t>Безперешкодний доступ до якісної освіти - шкільні автобуси</w:t>
            </w:r>
          </w:p>
        </w:tc>
        <w:tc>
          <w:tcPr>
            <w:tcW w:w="1415" w:type="dxa"/>
            <w:tcBorders>
              <w:top w:val="single" w:sz="4" w:space="0" w:color="auto"/>
              <w:left w:val="single" w:sz="4" w:space="0" w:color="auto"/>
              <w:bottom w:val="single" w:sz="4" w:space="0" w:color="auto"/>
              <w:right w:val="single" w:sz="4" w:space="0" w:color="auto"/>
            </w:tcBorders>
          </w:tcPr>
          <w:p w14:paraId="608B865C" w14:textId="4BD917E6" w:rsidR="00726CDA" w:rsidRPr="00FC3032" w:rsidRDefault="00726CDA" w:rsidP="000143E8">
            <w:pPr>
              <w:spacing w:before="120"/>
              <w:jc w:val="center"/>
              <w:rPr>
                <w:color w:val="000000"/>
                <w:sz w:val="16"/>
                <w:szCs w:val="16"/>
              </w:rPr>
            </w:pPr>
            <w:r>
              <w:rPr>
                <w:color w:val="000000"/>
                <w:sz w:val="16"/>
                <w:szCs w:val="16"/>
              </w:rPr>
              <w:t>Придбання шкільних автобусів</w:t>
            </w:r>
          </w:p>
        </w:tc>
        <w:tc>
          <w:tcPr>
            <w:tcW w:w="1556" w:type="dxa"/>
            <w:tcBorders>
              <w:top w:val="single" w:sz="4" w:space="0" w:color="auto"/>
              <w:left w:val="single" w:sz="4" w:space="0" w:color="auto"/>
              <w:bottom w:val="single" w:sz="4" w:space="0" w:color="auto"/>
              <w:right w:val="single" w:sz="4" w:space="0" w:color="auto"/>
            </w:tcBorders>
          </w:tcPr>
          <w:p w14:paraId="2DF1D1D2" w14:textId="214935A1" w:rsidR="00726CDA" w:rsidRDefault="00726CDA" w:rsidP="000143E8">
            <w:pPr>
              <w:spacing w:before="120"/>
              <w:jc w:val="center"/>
              <w:rPr>
                <w:color w:val="000000"/>
                <w:sz w:val="16"/>
                <w:szCs w:val="16"/>
              </w:rPr>
            </w:pPr>
            <w:r w:rsidRPr="00463F01">
              <w:rPr>
                <w:color w:val="000000"/>
                <w:sz w:val="16"/>
                <w:szCs w:val="16"/>
              </w:rPr>
              <w:t>Шкільна освіта</w:t>
            </w:r>
          </w:p>
        </w:tc>
        <w:tc>
          <w:tcPr>
            <w:tcW w:w="1133" w:type="dxa"/>
            <w:tcBorders>
              <w:top w:val="single" w:sz="4" w:space="0" w:color="auto"/>
              <w:left w:val="single" w:sz="4" w:space="0" w:color="auto"/>
              <w:bottom w:val="single" w:sz="4" w:space="0" w:color="auto"/>
              <w:right w:val="single" w:sz="4" w:space="0" w:color="auto"/>
            </w:tcBorders>
          </w:tcPr>
          <w:p w14:paraId="63AE6C62" w14:textId="47F8C6DC" w:rsidR="00726CDA" w:rsidRPr="00FC3032" w:rsidRDefault="00726CDA" w:rsidP="000143E8">
            <w:pPr>
              <w:spacing w:before="120"/>
              <w:jc w:val="center"/>
              <w:rPr>
                <w:color w:val="000000"/>
                <w:sz w:val="16"/>
                <w:szCs w:val="16"/>
              </w:rPr>
            </w:pPr>
            <w:r>
              <w:rPr>
                <w:color w:val="000000"/>
                <w:sz w:val="16"/>
                <w:szCs w:val="16"/>
              </w:rPr>
              <w:t>7000,00</w:t>
            </w:r>
          </w:p>
        </w:tc>
        <w:tc>
          <w:tcPr>
            <w:tcW w:w="714" w:type="dxa"/>
            <w:gridSpan w:val="2"/>
            <w:tcBorders>
              <w:top w:val="single" w:sz="4" w:space="0" w:color="auto"/>
              <w:left w:val="single" w:sz="4" w:space="0" w:color="auto"/>
              <w:bottom w:val="single" w:sz="4" w:space="0" w:color="auto"/>
              <w:right w:val="single" w:sz="4" w:space="0" w:color="auto"/>
            </w:tcBorders>
          </w:tcPr>
          <w:p w14:paraId="57C1FE9B" w14:textId="5B95D9EA" w:rsidR="00726CDA" w:rsidRPr="00E6233F" w:rsidRDefault="00AB1E13" w:rsidP="000143E8">
            <w:pPr>
              <w:spacing w:before="120"/>
              <w:jc w:val="center"/>
              <w:rPr>
                <w:rFonts w:eastAsia="Times New Roman"/>
                <w:noProof/>
                <w:sz w:val="16"/>
                <w:szCs w:val="16"/>
              </w:rPr>
            </w:pPr>
            <w:r>
              <w:rPr>
                <w:rFonts w:eastAsia="Times New Roman"/>
                <w:noProof/>
                <w:sz w:val="16"/>
                <w:szCs w:val="16"/>
              </w:rPr>
              <w:t>700,00</w:t>
            </w:r>
          </w:p>
        </w:tc>
        <w:tc>
          <w:tcPr>
            <w:tcW w:w="855" w:type="dxa"/>
            <w:tcBorders>
              <w:top w:val="single" w:sz="4" w:space="0" w:color="auto"/>
              <w:left w:val="single" w:sz="4" w:space="0" w:color="auto"/>
              <w:bottom w:val="single" w:sz="4" w:space="0" w:color="auto"/>
              <w:right w:val="single" w:sz="4" w:space="0" w:color="auto"/>
            </w:tcBorders>
          </w:tcPr>
          <w:p w14:paraId="4520B6FB" w14:textId="38A2B2D9" w:rsidR="00726CDA" w:rsidRPr="00E6233F" w:rsidRDefault="00AB1E13" w:rsidP="000143E8">
            <w:pPr>
              <w:spacing w:before="120"/>
              <w:jc w:val="center"/>
              <w:rPr>
                <w:rFonts w:eastAsia="Times New Roman"/>
                <w:noProof/>
                <w:sz w:val="16"/>
                <w:szCs w:val="16"/>
              </w:rPr>
            </w:pPr>
            <w:r>
              <w:rPr>
                <w:rFonts w:eastAsia="Times New Roman"/>
                <w:noProof/>
                <w:sz w:val="16"/>
                <w:szCs w:val="16"/>
              </w:rPr>
              <w:t>700,00</w:t>
            </w:r>
          </w:p>
        </w:tc>
        <w:tc>
          <w:tcPr>
            <w:tcW w:w="865" w:type="dxa"/>
            <w:gridSpan w:val="2"/>
            <w:tcBorders>
              <w:top w:val="single" w:sz="4" w:space="0" w:color="auto"/>
              <w:left w:val="single" w:sz="4" w:space="0" w:color="auto"/>
              <w:bottom w:val="single" w:sz="4" w:space="0" w:color="auto"/>
              <w:right w:val="single" w:sz="4" w:space="0" w:color="auto"/>
            </w:tcBorders>
          </w:tcPr>
          <w:p w14:paraId="22C90811" w14:textId="54B3F138" w:rsidR="00726CDA" w:rsidRPr="00E6233F" w:rsidRDefault="00AB1E13" w:rsidP="000143E8">
            <w:pPr>
              <w:spacing w:before="120"/>
              <w:jc w:val="center"/>
              <w:rPr>
                <w:rFonts w:eastAsia="Times New Roman"/>
                <w:noProof/>
                <w:sz w:val="16"/>
                <w:szCs w:val="16"/>
              </w:rPr>
            </w:pPr>
            <w:r>
              <w:rPr>
                <w:rFonts w:eastAsia="Times New Roman"/>
                <w:noProof/>
                <w:sz w:val="16"/>
                <w:szCs w:val="16"/>
              </w:rPr>
              <w:t>-</w:t>
            </w:r>
          </w:p>
        </w:tc>
        <w:tc>
          <w:tcPr>
            <w:tcW w:w="1699" w:type="dxa"/>
            <w:gridSpan w:val="4"/>
            <w:tcBorders>
              <w:top w:val="single" w:sz="4" w:space="0" w:color="auto"/>
              <w:left w:val="single" w:sz="4" w:space="0" w:color="auto"/>
              <w:bottom w:val="single" w:sz="4" w:space="0" w:color="auto"/>
              <w:right w:val="single" w:sz="4" w:space="0" w:color="auto"/>
            </w:tcBorders>
          </w:tcPr>
          <w:p w14:paraId="3580DA32" w14:textId="0AB37CD7" w:rsidR="00726CDA" w:rsidRPr="00FC3032" w:rsidRDefault="00726CDA" w:rsidP="000143E8">
            <w:pPr>
              <w:spacing w:before="120"/>
              <w:jc w:val="center"/>
              <w:rPr>
                <w:rFonts w:eastAsia="Times New Roman"/>
                <w:noProof/>
                <w:sz w:val="16"/>
                <w:szCs w:val="16"/>
              </w:rPr>
            </w:pPr>
            <w:r w:rsidRPr="00E6233F">
              <w:rPr>
                <w:rFonts w:eastAsia="Times New Roman"/>
                <w:noProof/>
                <w:sz w:val="16"/>
                <w:szCs w:val="16"/>
              </w:rPr>
              <w:t>Забезпечення безпечного, регулярного та доступного підвезення учнів і педагогічних працівників до закладів загальної середньої освіти, з метою створення рівних умов для здобуття якісної освіти в сільській та віддаленій місцевост</w:t>
            </w:r>
            <w:r>
              <w:rPr>
                <w:rFonts w:eastAsia="Times New Roman"/>
                <w:noProof/>
                <w:sz w:val="16"/>
                <w:szCs w:val="16"/>
              </w:rPr>
              <w:t>і</w:t>
            </w:r>
          </w:p>
        </w:tc>
        <w:tc>
          <w:tcPr>
            <w:tcW w:w="1689" w:type="dxa"/>
            <w:gridSpan w:val="3"/>
            <w:tcBorders>
              <w:top w:val="single" w:sz="4" w:space="0" w:color="auto"/>
              <w:left w:val="single" w:sz="4" w:space="0" w:color="auto"/>
              <w:bottom w:val="single" w:sz="4" w:space="0" w:color="auto"/>
              <w:right w:val="single" w:sz="4" w:space="0" w:color="auto"/>
            </w:tcBorders>
          </w:tcPr>
          <w:p w14:paraId="2B3F8DE7" w14:textId="46232D9C" w:rsidR="00726CDA" w:rsidRPr="00FC3032" w:rsidRDefault="00726CDA" w:rsidP="000143E8">
            <w:pPr>
              <w:spacing w:before="120"/>
              <w:jc w:val="center"/>
              <w:rPr>
                <w:rFonts w:eastAsia="Times New Roman"/>
                <w:noProof/>
                <w:sz w:val="16"/>
                <w:szCs w:val="16"/>
              </w:rPr>
            </w:pPr>
            <w:r w:rsidRPr="0020775C">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055305ED" w14:textId="4E473D24" w:rsidR="00726CDA" w:rsidRPr="00CF68DC" w:rsidRDefault="00726CDA" w:rsidP="00CF68DC">
            <w:pPr>
              <w:pStyle w:val="ad"/>
              <w:jc w:val="center"/>
              <w:rPr>
                <w:noProof/>
                <w:sz w:val="16"/>
                <w:szCs w:val="16"/>
              </w:rPr>
            </w:pPr>
            <w:r w:rsidRPr="00CF68DC">
              <w:rPr>
                <w:noProof/>
                <w:sz w:val="16"/>
                <w:szCs w:val="16"/>
              </w:rPr>
              <w:t>Зменшено кількість випадків пропусків занять через неможливість дістатися до школи.</w:t>
            </w:r>
          </w:p>
          <w:p w14:paraId="5D16F850" w14:textId="300F6888" w:rsidR="00726CDA" w:rsidRPr="00CF68DC" w:rsidRDefault="00726CDA" w:rsidP="00CF68DC">
            <w:pPr>
              <w:pStyle w:val="ad"/>
              <w:jc w:val="center"/>
              <w:rPr>
                <w:noProof/>
                <w:sz w:val="16"/>
                <w:szCs w:val="16"/>
              </w:rPr>
            </w:pPr>
            <w:r w:rsidRPr="00CF68DC">
              <w:rPr>
                <w:noProof/>
                <w:sz w:val="16"/>
                <w:szCs w:val="16"/>
              </w:rPr>
              <w:t>Забезпечено рівний доступ до якісної освіти для дітей, які проживають у сільських та малонаселених територіях</w:t>
            </w:r>
          </w:p>
          <w:p w14:paraId="4033934F" w14:textId="77777777" w:rsidR="00726CDA" w:rsidRPr="00FC3032" w:rsidRDefault="00726CDA" w:rsidP="000143E8">
            <w:pPr>
              <w:tabs>
                <w:tab w:val="left" w:pos="1985"/>
              </w:tabs>
              <w:spacing w:line="360" w:lineRule="auto"/>
              <w:jc w:val="center"/>
              <w:rPr>
                <w:rFonts w:eastAsia="Times New Roman"/>
                <w:noProof/>
                <w:sz w:val="16"/>
                <w:szCs w:val="16"/>
              </w:rPr>
            </w:pPr>
          </w:p>
        </w:tc>
        <w:tc>
          <w:tcPr>
            <w:tcW w:w="2282" w:type="dxa"/>
            <w:gridSpan w:val="3"/>
            <w:tcBorders>
              <w:top w:val="single" w:sz="4" w:space="0" w:color="auto"/>
              <w:left w:val="single" w:sz="4" w:space="0" w:color="auto"/>
              <w:bottom w:val="single" w:sz="4" w:space="0" w:color="auto"/>
              <w:right w:val="single" w:sz="4" w:space="0" w:color="auto"/>
            </w:tcBorders>
          </w:tcPr>
          <w:p w14:paraId="15A726FA" w14:textId="38406BA3" w:rsidR="00726CDA" w:rsidRPr="00FC3032" w:rsidRDefault="00726CDA" w:rsidP="000143E8">
            <w:pPr>
              <w:jc w:val="center"/>
              <w:rPr>
                <w:sz w:val="16"/>
                <w:szCs w:val="16"/>
              </w:rPr>
            </w:pPr>
            <w:r w:rsidRPr="00160CE0">
              <w:rPr>
                <w:sz w:val="16"/>
                <w:szCs w:val="16"/>
              </w:rPr>
              <w:t>Стратегічний план діяльності МОН до 2027</w:t>
            </w:r>
          </w:p>
        </w:tc>
      </w:tr>
      <w:tr w:rsidR="00CF68DC" w:rsidRPr="00FC3032" w14:paraId="1F9977D6" w14:textId="77777777" w:rsidTr="00D576B3">
        <w:trPr>
          <w:gridAfter w:val="1"/>
          <w:wAfter w:w="42" w:type="dxa"/>
          <w:trHeight w:val="1432"/>
        </w:trPr>
        <w:tc>
          <w:tcPr>
            <w:tcW w:w="15490" w:type="dxa"/>
            <w:gridSpan w:val="23"/>
            <w:tcBorders>
              <w:top w:val="single" w:sz="4" w:space="0" w:color="auto"/>
              <w:left w:val="single" w:sz="4" w:space="0" w:color="auto"/>
              <w:bottom w:val="single" w:sz="4" w:space="0" w:color="auto"/>
              <w:right w:val="single" w:sz="4" w:space="0" w:color="auto"/>
            </w:tcBorders>
          </w:tcPr>
          <w:p w14:paraId="036663D0" w14:textId="21E1FD7A" w:rsidR="00CF68DC" w:rsidRDefault="00CF68DC" w:rsidP="000143E8">
            <w:pPr>
              <w:rPr>
                <w:b/>
                <w:bCs/>
                <w:sz w:val="24"/>
                <w:szCs w:val="24"/>
              </w:rPr>
            </w:pPr>
            <w:r w:rsidRPr="00DB5A50">
              <w:rPr>
                <w:b/>
                <w:bCs/>
                <w:sz w:val="24"/>
                <w:szCs w:val="24"/>
              </w:rPr>
              <w:t xml:space="preserve">Галузь (сектор) для публічного інвестування – </w:t>
            </w:r>
            <w:r>
              <w:rPr>
                <w:b/>
                <w:bCs/>
                <w:sz w:val="24"/>
                <w:szCs w:val="24"/>
              </w:rPr>
              <w:t>Довкілля</w:t>
            </w:r>
          </w:p>
          <w:p w14:paraId="0A0FE780" w14:textId="16736877" w:rsidR="00CF68DC" w:rsidRPr="006749AD" w:rsidRDefault="00CF68DC" w:rsidP="00021FAB">
            <w:pPr>
              <w:ind w:left="144"/>
            </w:pPr>
            <w:r w:rsidRPr="006749AD">
              <w:t>Структурний підрозділ, відповідальний за галузь (сектор) для публічного інвестування –</w:t>
            </w:r>
            <w:r>
              <w:t xml:space="preserve">Відділ економіки, </w:t>
            </w:r>
            <w:proofErr w:type="spellStart"/>
            <w:r>
              <w:t>закупівель</w:t>
            </w:r>
            <w:proofErr w:type="spellEnd"/>
            <w:r>
              <w:t xml:space="preserve"> та інвестиційної діяльності УКБ</w:t>
            </w:r>
          </w:p>
          <w:p w14:paraId="1F30D12D" w14:textId="25B17D64" w:rsidR="00CF68DC" w:rsidRPr="006749AD" w:rsidRDefault="00CF68DC" w:rsidP="000143E8">
            <w:pPr>
              <w:pStyle w:val="ae"/>
              <w:spacing w:before="26" w:line="259" w:lineRule="auto"/>
              <w:ind w:left="144" w:right="1234"/>
              <w:rPr>
                <w:szCs w:val="22"/>
              </w:rPr>
            </w:pPr>
            <w:r w:rsidRPr="006749AD">
              <w:rPr>
                <w:szCs w:val="22"/>
              </w:rPr>
              <w:t>Граничний сукупний обсяг публічних інвестицій на середньостроковий період –</w:t>
            </w:r>
            <w:r w:rsidR="00411CB5">
              <w:rPr>
                <w:szCs w:val="22"/>
              </w:rPr>
              <w:t xml:space="preserve">86915,00 </w:t>
            </w:r>
            <w:r w:rsidRPr="006749AD">
              <w:rPr>
                <w:szCs w:val="22"/>
              </w:rPr>
              <w:t>тис. грн</w:t>
            </w:r>
          </w:p>
          <w:p w14:paraId="1B156A3D" w14:textId="4ECC019B" w:rsidR="00CF68DC" w:rsidRPr="00FC3032" w:rsidRDefault="00CF68DC" w:rsidP="000143E8">
            <w:pPr>
              <w:jc w:val="center"/>
              <w:rPr>
                <w:sz w:val="16"/>
                <w:szCs w:val="16"/>
              </w:rPr>
            </w:pPr>
          </w:p>
        </w:tc>
      </w:tr>
      <w:tr w:rsidR="00726CDA" w:rsidRPr="00FC3032" w14:paraId="36559F99" w14:textId="77777777" w:rsidTr="00D576B3">
        <w:trPr>
          <w:gridAfter w:val="2"/>
          <w:wAfter w:w="66" w:type="dxa"/>
        </w:trPr>
        <w:tc>
          <w:tcPr>
            <w:tcW w:w="1835" w:type="dxa"/>
            <w:tcBorders>
              <w:top w:val="single" w:sz="4" w:space="0" w:color="auto"/>
              <w:left w:val="single" w:sz="4" w:space="0" w:color="auto"/>
              <w:bottom w:val="single" w:sz="4" w:space="0" w:color="auto"/>
              <w:right w:val="single" w:sz="4" w:space="0" w:color="auto"/>
            </w:tcBorders>
          </w:tcPr>
          <w:p w14:paraId="7195487A" w14:textId="0EB90881" w:rsidR="00726CDA" w:rsidRPr="00FC3032" w:rsidRDefault="00726CDA" w:rsidP="000143E8">
            <w:pPr>
              <w:spacing w:before="120"/>
              <w:jc w:val="center"/>
              <w:rPr>
                <w:sz w:val="16"/>
                <w:szCs w:val="16"/>
              </w:rPr>
            </w:pPr>
            <w:r>
              <w:rPr>
                <w:sz w:val="16"/>
                <w:szCs w:val="16"/>
              </w:rPr>
              <w:t>Покращення екологічного стану в громаді</w:t>
            </w:r>
          </w:p>
        </w:tc>
        <w:tc>
          <w:tcPr>
            <w:tcW w:w="1415" w:type="dxa"/>
            <w:tcBorders>
              <w:top w:val="single" w:sz="4" w:space="0" w:color="auto"/>
              <w:left w:val="single" w:sz="4" w:space="0" w:color="auto"/>
              <w:bottom w:val="single" w:sz="4" w:space="0" w:color="auto"/>
              <w:right w:val="single" w:sz="4" w:space="0" w:color="auto"/>
            </w:tcBorders>
          </w:tcPr>
          <w:p w14:paraId="070A5780" w14:textId="77777777" w:rsidR="00726CDA" w:rsidRPr="00FC3032" w:rsidRDefault="00726CDA" w:rsidP="000143E8">
            <w:pPr>
              <w:spacing w:before="120"/>
              <w:jc w:val="center"/>
              <w:rPr>
                <w:color w:val="000000"/>
                <w:sz w:val="16"/>
                <w:szCs w:val="16"/>
              </w:rPr>
            </w:pPr>
            <w:r w:rsidRPr="00FC3032">
              <w:rPr>
                <w:color w:val="000000"/>
                <w:sz w:val="16"/>
                <w:szCs w:val="16"/>
              </w:rPr>
              <w:t>Реконструкція очисних споруд в м. Миколаїв, Львівської області</w:t>
            </w:r>
          </w:p>
        </w:tc>
        <w:tc>
          <w:tcPr>
            <w:tcW w:w="1556" w:type="dxa"/>
            <w:tcBorders>
              <w:top w:val="single" w:sz="4" w:space="0" w:color="auto"/>
              <w:left w:val="single" w:sz="4" w:space="0" w:color="auto"/>
              <w:bottom w:val="single" w:sz="4" w:space="0" w:color="auto"/>
              <w:right w:val="single" w:sz="4" w:space="0" w:color="auto"/>
            </w:tcBorders>
          </w:tcPr>
          <w:p w14:paraId="78D44471" w14:textId="5890DB55" w:rsidR="00726CDA" w:rsidRPr="00FC3032" w:rsidRDefault="00726CDA" w:rsidP="000143E8">
            <w:pPr>
              <w:spacing w:before="120"/>
              <w:jc w:val="center"/>
              <w:rPr>
                <w:color w:val="000000"/>
                <w:sz w:val="16"/>
                <w:szCs w:val="16"/>
              </w:rPr>
            </w:pPr>
            <w:r>
              <w:rPr>
                <w:color w:val="000000"/>
                <w:sz w:val="16"/>
                <w:szCs w:val="16"/>
              </w:rPr>
              <w:t>Клімат</w:t>
            </w:r>
          </w:p>
        </w:tc>
        <w:tc>
          <w:tcPr>
            <w:tcW w:w="1133" w:type="dxa"/>
            <w:tcBorders>
              <w:top w:val="single" w:sz="4" w:space="0" w:color="auto"/>
              <w:left w:val="single" w:sz="4" w:space="0" w:color="auto"/>
              <w:bottom w:val="single" w:sz="4" w:space="0" w:color="auto"/>
              <w:right w:val="single" w:sz="4" w:space="0" w:color="auto"/>
            </w:tcBorders>
          </w:tcPr>
          <w:p w14:paraId="32CB819F" w14:textId="588B366B" w:rsidR="00726CDA" w:rsidRPr="00FC3032" w:rsidRDefault="00411CB5" w:rsidP="000143E8">
            <w:pPr>
              <w:spacing w:before="120"/>
              <w:jc w:val="center"/>
              <w:rPr>
                <w:color w:val="000000"/>
                <w:sz w:val="16"/>
                <w:szCs w:val="16"/>
              </w:rPr>
            </w:pPr>
            <w:r>
              <w:rPr>
                <w:color w:val="000000"/>
                <w:sz w:val="16"/>
                <w:szCs w:val="16"/>
              </w:rPr>
              <w:t>86915,00</w:t>
            </w:r>
          </w:p>
        </w:tc>
        <w:tc>
          <w:tcPr>
            <w:tcW w:w="492" w:type="dxa"/>
            <w:tcBorders>
              <w:top w:val="single" w:sz="4" w:space="0" w:color="auto"/>
              <w:left w:val="single" w:sz="4" w:space="0" w:color="auto"/>
              <w:bottom w:val="single" w:sz="4" w:space="0" w:color="auto"/>
              <w:right w:val="single" w:sz="4" w:space="0" w:color="auto"/>
            </w:tcBorders>
          </w:tcPr>
          <w:p w14:paraId="785111B5" w14:textId="1639C8A3" w:rsidR="00726CDA" w:rsidRPr="00FC3032" w:rsidRDefault="00AB1E13" w:rsidP="000143E8">
            <w:pPr>
              <w:jc w:val="center"/>
              <w:rPr>
                <w:color w:val="000000"/>
                <w:sz w:val="16"/>
                <w:szCs w:val="16"/>
              </w:rPr>
            </w:pPr>
            <w:r>
              <w:rPr>
                <w:color w:val="000000"/>
                <w:sz w:val="16"/>
                <w:szCs w:val="16"/>
              </w:rPr>
              <w:t>-</w:t>
            </w:r>
          </w:p>
        </w:tc>
        <w:tc>
          <w:tcPr>
            <w:tcW w:w="1077" w:type="dxa"/>
            <w:gridSpan w:val="2"/>
            <w:tcBorders>
              <w:top w:val="single" w:sz="4" w:space="0" w:color="auto"/>
              <w:left w:val="single" w:sz="4" w:space="0" w:color="auto"/>
              <w:bottom w:val="single" w:sz="4" w:space="0" w:color="auto"/>
              <w:right w:val="single" w:sz="4" w:space="0" w:color="auto"/>
            </w:tcBorders>
          </w:tcPr>
          <w:p w14:paraId="1FD6FAD4" w14:textId="3DF34AFA" w:rsidR="00726CDA" w:rsidRPr="00FC3032" w:rsidRDefault="00C3355D" w:rsidP="000143E8">
            <w:pPr>
              <w:jc w:val="center"/>
              <w:rPr>
                <w:color w:val="000000"/>
                <w:sz w:val="16"/>
                <w:szCs w:val="16"/>
              </w:rPr>
            </w:pPr>
            <w:r>
              <w:rPr>
                <w:color w:val="000000"/>
                <w:sz w:val="16"/>
                <w:szCs w:val="16"/>
              </w:rPr>
              <w:t>2200,00</w:t>
            </w:r>
          </w:p>
        </w:tc>
        <w:tc>
          <w:tcPr>
            <w:tcW w:w="871" w:type="dxa"/>
            <w:gridSpan w:val="3"/>
            <w:tcBorders>
              <w:top w:val="single" w:sz="4" w:space="0" w:color="auto"/>
              <w:left w:val="single" w:sz="4" w:space="0" w:color="auto"/>
              <w:bottom w:val="single" w:sz="4" w:space="0" w:color="auto"/>
              <w:right w:val="single" w:sz="4" w:space="0" w:color="auto"/>
            </w:tcBorders>
          </w:tcPr>
          <w:p w14:paraId="5652CE09" w14:textId="14841766" w:rsidR="00726CDA" w:rsidRPr="00FC3032" w:rsidRDefault="00C3355D" w:rsidP="00B16534">
            <w:pPr>
              <w:ind w:right="-84"/>
              <w:jc w:val="center"/>
              <w:rPr>
                <w:color w:val="000000"/>
                <w:sz w:val="16"/>
                <w:szCs w:val="16"/>
              </w:rPr>
            </w:pPr>
            <w:r>
              <w:rPr>
                <w:color w:val="000000"/>
                <w:sz w:val="16"/>
                <w:szCs w:val="16"/>
              </w:rPr>
              <w:t>6</w:t>
            </w:r>
            <w:r w:rsidR="00AB1E13">
              <w:rPr>
                <w:color w:val="000000"/>
                <w:sz w:val="16"/>
                <w:szCs w:val="16"/>
              </w:rPr>
              <w:t>200,00</w:t>
            </w:r>
          </w:p>
        </w:tc>
        <w:tc>
          <w:tcPr>
            <w:tcW w:w="1699" w:type="dxa"/>
            <w:gridSpan w:val="4"/>
            <w:tcBorders>
              <w:top w:val="single" w:sz="4" w:space="0" w:color="auto"/>
              <w:left w:val="single" w:sz="4" w:space="0" w:color="auto"/>
              <w:bottom w:val="single" w:sz="4" w:space="0" w:color="auto"/>
              <w:right w:val="single" w:sz="4" w:space="0" w:color="auto"/>
            </w:tcBorders>
          </w:tcPr>
          <w:p w14:paraId="6EE97A8A" w14:textId="7ED1EBDF" w:rsidR="00726CDA" w:rsidRPr="00FC3032" w:rsidRDefault="00726CDA" w:rsidP="000143E8">
            <w:pPr>
              <w:jc w:val="center"/>
              <w:rPr>
                <w:color w:val="000000"/>
                <w:sz w:val="16"/>
                <w:szCs w:val="16"/>
              </w:rPr>
            </w:pPr>
            <w:r w:rsidRPr="00FC3032">
              <w:rPr>
                <w:color w:val="000000"/>
                <w:sz w:val="16"/>
                <w:szCs w:val="16"/>
              </w:rPr>
              <w:t>Проведен</w:t>
            </w:r>
            <w:r>
              <w:rPr>
                <w:color w:val="000000"/>
                <w:sz w:val="16"/>
                <w:szCs w:val="16"/>
              </w:rPr>
              <w:t>ня</w:t>
            </w:r>
            <w:r w:rsidRPr="00FC3032">
              <w:rPr>
                <w:color w:val="000000"/>
                <w:sz w:val="16"/>
                <w:szCs w:val="16"/>
              </w:rPr>
              <w:t xml:space="preserve"> повн</w:t>
            </w:r>
            <w:r>
              <w:rPr>
                <w:color w:val="000000"/>
                <w:sz w:val="16"/>
                <w:szCs w:val="16"/>
              </w:rPr>
              <w:t>ої</w:t>
            </w:r>
            <w:r w:rsidRPr="00FC3032">
              <w:rPr>
                <w:color w:val="000000"/>
                <w:sz w:val="16"/>
                <w:szCs w:val="16"/>
              </w:rPr>
              <w:t xml:space="preserve"> модернізаці</w:t>
            </w:r>
            <w:r>
              <w:rPr>
                <w:color w:val="000000"/>
                <w:sz w:val="16"/>
                <w:szCs w:val="16"/>
              </w:rPr>
              <w:t>ї</w:t>
            </w:r>
            <w:r w:rsidRPr="00FC3032">
              <w:rPr>
                <w:color w:val="000000"/>
                <w:sz w:val="16"/>
                <w:szCs w:val="16"/>
              </w:rPr>
              <w:t xml:space="preserve"> і технічн</w:t>
            </w:r>
            <w:r>
              <w:rPr>
                <w:color w:val="000000"/>
                <w:sz w:val="16"/>
                <w:szCs w:val="16"/>
              </w:rPr>
              <w:t>ого</w:t>
            </w:r>
            <w:r w:rsidRPr="00FC3032">
              <w:rPr>
                <w:color w:val="000000"/>
                <w:sz w:val="16"/>
                <w:szCs w:val="16"/>
              </w:rPr>
              <w:t xml:space="preserve"> переоснащення існуючих очисних споруд м. Миколаєва на основі технології біологічної очистки стічних вод «</w:t>
            </w:r>
            <w:proofErr w:type="spellStart"/>
            <w:r w:rsidRPr="00FC3032">
              <w:rPr>
                <w:color w:val="000000"/>
                <w:sz w:val="16"/>
                <w:szCs w:val="16"/>
              </w:rPr>
              <w:t>Biopax</w:t>
            </w:r>
            <w:proofErr w:type="spellEnd"/>
            <w:r w:rsidRPr="00FC3032">
              <w:rPr>
                <w:color w:val="000000"/>
                <w:sz w:val="16"/>
                <w:szCs w:val="16"/>
              </w:rPr>
              <w:t>».</w:t>
            </w:r>
            <w:r w:rsidRPr="00FC3032">
              <w:rPr>
                <w:color w:val="000000"/>
                <w:sz w:val="16"/>
                <w:szCs w:val="16"/>
                <w:lang w:val="en-US"/>
              </w:rPr>
              <w:t xml:space="preserve"> </w:t>
            </w:r>
            <w:r w:rsidRPr="00FC3032">
              <w:rPr>
                <w:color w:val="000000"/>
                <w:sz w:val="16"/>
                <w:szCs w:val="16"/>
              </w:rPr>
              <w:t>Створено комфортні умови проживання для населення.</w:t>
            </w:r>
          </w:p>
          <w:p w14:paraId="44388C79" w14:textId="77777777" w:rsidR="00726CDA" w:rsidRPr="00FC3032" w:rsidRDefault="00726CDA" w:rsidP="000143E8">
            <w:pPr>
              <w:spacing w:before="120"/>
              <w:jc w:val="center"/>
              <w:rPr>
                <w:rFonts w:eastAsia="Times New Roman"/>
                <w:noProof/>
                <w:sz w:val="16"/>
                <w:szCs w:val="16"/>
              </w:rPr>
            </w:pPr>
          </w:p>
        </w:tc>
        <w:tc>
          <w:tcPr>
            <w:tcW w:w="1683" w:type="dxa"/>
            <w:gridSpan w:val="2"/>
            <w:tcBorders>
              <w:top w:val="single" w:sz="4" w:space="0" w:color="auto"/>
              <w:left w:val="single" w:sz="4" w:space="0" w:color="auto"/>
              <w:bottom w:val="single" w:sz="4" w:space="0" w:color="auto"/>
              <w:right w:val="single" w:sz="4" w:space="0" w:color="auto"/>
            </w:tcBorders>
          </w:tcPr>
          <w:p w14:paraId="4871E462" w14:textId="24FC0491" w:rsidR="00726CDA" w:rsidRPr="00FC3032" w:rsidRDefault="00726CDA" w:rsidP="000143E8">
            <w:pPr>
              <w:spacing w:before="120"/>
              <w:jc w:val="center"/>
              <w:rPr>
                <w:rFonts w:eastAsia="Times New Roman"/>
                <w:noProof/>
                <w:sz w:val="16"/>
                <w:szCs w:val="16"/>
              </w:rPr>
            </w:pPr>
            <w:r w:rsidRPr="00262E96">
              <w:rPr>
                <w:rFonts w:eastAsia="Times New Roman"/>
                <w:noProof/>
                <w:sz w:val="16"/>
                <w:szCs w:val="16"/>
              </w:rPr>
              <w:t>На даний момент проект не реалізовується</w:t>
            </w:r>
          </w:p>
        </w:tc>
        <w:tc>
          <w:tcPr>
            <w:tcW w:w="1417" w:type="dxa"/>
            <w:gridSpan w:val="2"/>
            <w:tcBorders>
              <w:top w:val="single" w:sz="4" w:space="0" w:color="auto"/>
              <w:left w:val="single" w:sz="4" w:space="0" w:color="auto"/>
              <w:bottom w:val="single" w:sz="4" w:space="0" w:color="auto"/>
              <w:right w:val="single" w:sz="4" w:space="0" w:color="auto"/>
            </w:tcBorders>
          </w:tcPr>
          <w:p w14:paraId="5453690E" w14:textId="2D3054D4" w:rsidR="00726CDA" w:rsidRPr="00FC3032" w:rsidRDefault="00726CDA" w:rsidP="000143E8">
            <w:pPr>
              <w:jc w:val="center"/>
              <w:rPr>
                <w:color w:val="000000"/>
                <w:sz w:val="16"/>
                <w:szCs w:val="16"/>
              </w:rPr>
            </w:pPr>
            <w:r w:rsidRPr="00FC3032">
              <w:rPr>
                <w:color w:val="000000"/>
                <w:sz w:val="16"/>
                <w:szCs w:val="16"/>
              </w:rPr>
              <w:t>Покращення якості очищення стічних вод та забезпечення екологічної безпеки міста Миколаєва шляхом реконструкції очисних споруд із застосуванням сучасних технологій.</w:t>
            </w:r>
          </w:p>
        </w:tc>
        <w:tc>
          <w:tcPr>
            <w:tcW w:w="2288" w:type="dxa"/>
            <w:gridSpan w:val="4"/>
            <w:tcBorders>
              <w:top w:val="single" w:sz="4" w:space="0" w:color="auto"/>
              <w:left w:val="single" w:sz="4" w:space="0" w:color="auto"/>
              <w:bottom w:val="single" w:sz="4" w:space="0" w:color="auto"/>
              <w:right w:val="single" w:sz="4" w:space="0" w:color="auto"/>
            </w:tcBorders>
          </w:tcPr>
          <w:p w14:paraId="349E9B9F" w14:textId="6012750B" w:rsidR="00726CDA" w:rsidRPr="000245E3" w:rsidRDefault="00726CDA" w:rsidP="000143E8">
            <w:pPr>
              <w:jc w:val="center"/>
              <w:rPr>
                <w:sz w:val="16"/>
                <w:szCs w:val="16"/>
              </w:rPr>
            </w:pPr>
            <w:r w:rsidRPr="000245E3">
              <w:rPr>
                <w:sz w:val="16"/>
                <w:szCs w:val="16"/>
              </w:rPr>
              <w:t>Стратегія розвитку</w:t>
            </w:r>
          </w:p>
          <w:p w14:paraId="43C4EED0" w14:textId="77777777" w:rsidR="00726CDA" w:rsidRPr="000245E3" w:rsidRDefault="00726CDA" w:rsidP="000143E8">
            <w:pPr>
              <w:jc w:val="center"/>
              <w:rPr>
                <w:sz w:val="16"/>
                <w:szCs w:val="16"/>
              </w:rPr>
            </w:pPr>
            <w:r w:rsidRPr="000245E3">
              <w:rPr>
                <w:sz w:val="16"/>
                <w:szCs w:val="16"/>
              </w:rPr>
              <w:t>Миколаївської міської територіальної</w:t>
            </w:r>
          </w:p>
          <w:p w14:paraId="750A8969" w14:textId="77777777" w:rsidR="00726CDA" w:rsidRPr="000245E3" w:rsidRDefault="00726CDA" w:rsidP="000143E8">
            <w:pPr>
              <w:jc w:val="center"/>
              <w:rPr>
                <w:sz w:val="16"/>
                <w:szCs w:val="16"/>
              </w:rPr>
            </w:pPr>
            <w:r w:rsidRPr="000245E3">
              <w:rPr>
                <w:sz w:val="16"/>
                <w:szCs w:val="16"/>
              </w:rPr>
              <w:t>громади на період до 2027 року та План заходів</w:t>
            </w:r>
          </w:p>
          <w:p w14:paraId="304677E8" w14:textId="77777777" w:rsidR="00726CDA" w:rsidRPr="000245E3" w:rsidRDefault="00726CDA" w:rsidP="000143E8">
            <w:pPr>
              <w:jc w:val="center"/>
              <w:rPr>
                <w:sz w:val="16"/>
                <w:szCs w:val="16"/>
              </w:rPr>
            </w:pPr>
            <w:r w:rsidRPr="000245E3">
              <w:rPr>
                <w:sz w:val="16"/>
                <w:szCs w:val="16"/>
              </w:rPr>
              <w:t>на 2024-2027 роки з реалізації</w:t>
            </w:r>
          </w:p>
          <w:p w14:paraId="1A72D560" w14:textId="77777777" w:rsidR="00726CDA" w:rsidRPr="000245E3" w:rsidRDefault="00726CDA" w:rsidP="000143E8">
            <w:pPr>
              <w:jc w:val="center"/>
              <w:rPr>
                <w:sz w:val="16"/>
                <w:szCs w:val="16"/>
              </w:rPr>
            </w:pPr>
            <w:r w:rsidRPr="000245E3">
              <w:rPr>
                <w:sz w:val="16"/>
                <w:szCs w:val="16"/>
              </w:rPr>
              <w:t>Стратегії розвитку Миколаївської</w:t>
            </w:r>
          </w:p>
          <w:p w14:paraId="42709266" w14:textId="77777777" w:rsidR="00726CDA" w:rsidRPr="000245E3" w:rsidRDefault="00726CDA" w:rsidP="000143E8">
            <w:pPr>
              <w:jc w:val="center"/>
              <w:rPr>
                <w:sz w:val="16"/>
                <w:szCs w:val="16"/>
              </w:rPr>
            </w:pPr>
            <w:r w:rsidRPr="000245E3">
              <w:rPr>
                <w:sz w:val="16"/>
                <w:szCs w:val="16"/>
              </w:rPr>
              <w:t>міської територіальної громади</w:t>
            </w:r>
          </w:p>
          <w:p w14:paraId="13B261F0" w14:textId="73AD3AAD" w:rsidR="00726CDA" w:rsidRPr="00FC3032" w:rsidRDefault="00726CDA" w:rsidP="000143E8">
            <w:pPr>
              <w:jc w:val="center"/>
              <w:rPr>
                <w:sz w:val="16"/>
                <w:szCs w:val="16"/>
              </w:rPr>
            </w:pPr>
            <w:r w:rsidRPr="000245E3">
              <w:rPr>
                <w:sz w:val="16"/>
                <w:szCs w:val="16"/>
              </w:rPr>
              <w:t xml:space="preserve">на період до 2027 </w:t>
            </w:r>
            <w:proofErr w:type="spellStart"/>
            <w:r w:rsidRPr="000245E3">
              <w:rPr>
                <w:sz w:val="16"/>
                <w:szCs w:val="16"/>
              </w:rPr>
              <w:t>року</w:t>
            </w:r>
            <w:r w:rsidRPr="00FC3032">
              <w:rPr>
                <w:sz w:val="16"/>
                <w:szCs w:val="16"/>
              </w:rPr>
              <w:t>Стратегії</w:t>
            </w:r>
            <w:proofErr w:type="spellEnd"/>
            <w:r w:rsidRPr="00FC3032">
              <w:rPr>
                <w:sz w:val="16"/>
                <w:szCs w:val="16"/>
              </w:rPr>
              <w:t xml:space="preserve"> розвитку Миколаївської</w:t>
            </w:r>
          </w:p>
          <w:p w14:paraId="3D63DF46" w14:textId="77777777" w:rsidR="00726CDA" w:rsidRPr="00FC3032" w:rsidRDefault="00726CDA" w:rsidP="000143E8">
            <w:pPr>
              <w:jc w:val="center"/>
              <w:rPr>
                <w:sz w:val="16"/>
                <w:szCs w:val="16"/>
              </w:rPr>
            </w:pPr>
            <w:r w:rsidRPr="00FC3032">
              <w:rPr>
                <w:sz w:val="16"/>
                <w:szCs w:val="16"/>
              </w:rPr>
              <w:t>міської територіальної громади</w:t>
            </w:r>
          </w:p>
          <w:p w14:paraId="3B7944EA" w14:textId="77777777" w:rsidR="00726CDA" w:rsidRPr="00FC3032" w:rsidRDefault="00726CDA" w:rsidP="000143E8">
            <w:pPr>
              <w:jc w:val="center"/>
              <w:rPr>
                <w:sz w:val="16"/>
                <w:szCs w:val="16"/>
              </w:rPr>
            </w:pPr>
            <w:r w:rsidRPr="00FC3032">
              <w:rPr>
                <w:sz w:val="16"/>
                <w:szCs w:val="16"/>
              </w:rPr>
              <w:t>на період до 2027 року</w:t>
            </w:r>
          </w:p>
        </w:tc>
      </w:tr>
    </w:tbl>
    <w:p w14:paraId="3652DBAD" w14:textId="77777777" w:rsidR="00CF68DC" w:rsidRDefault="00CF68DC" w:rsidP="00B16534">
      <w:pPr>
        <w:pStyle w:val="ae"/>
        <w:spacing w:before="60"/>
      </w:pPr>
    </w:p>
    <w:p w14:paraId="6D7E5F39" w14:textId="77777777" w:rsidR="00CF68DC" w:rsidRDefault="00CF68DC" w:rsidP="00A31781">
      <w:pPr>
        <w:pStyle w:val="ae"/>
        <w:spacing w:before="60"/>
        <w:ind w:left="11690"/>
      </w:pPr>
    </w:p>
    <w:p w14:paraId="1DC15739" w14:textId="77777777" w:rsidR="00CF68DC" w:rsidRDefault="00CF68DC" w:rsidP="00A31781">
      <w:pPr>
        <w:pStyle w:val="ae"/>
        <w:spacing w:before="60"/>
        <w:ind w:left="11690"/>
      </w:pPr>
    </w:p>
    <w:p w14:paraId="6ED8A765" w14:textId="50FF9F80" w:rsidR="00A31781" w:rsidRDefault="00A31781" w:rsidP="00A31781">
      <w:pPr>
        <w:pStyle w:val="ae"/>
        <w:spacing w:before="60"/>
        <w:ind w:left="11690"/>
      </w:pPr>
      <w:r>
        <w:t>Додаток</w:t>
      </w:r>
      <w:r>
        <w:rPr>
          <w:spacing w:val="-4"/>
        </w:rPr>
        <w:t xml:space="preserve"> </w:t>
      </w:r>
      <w:r>
        <w:t>№</w:t>
      </w:r>
      <w:r>
        <w:rPr>
          <w:spacing w:val="-4"/>
        </w:rPr>
        <w:t xml:space="preserve"> </w:t>
      </w:r>
      <w:r w:rsidR="00670A16">
        <w:rPr>
          <w:spacing w:val="-10"/>
        </w:rPr>
        <w:t>2</w:t>
      </w:r>
    </w:p>
    <w:p w14:paraId="089AD17E" w14:textId="77777777" w:rsidR="00A31781" w:rsidRDefault="00A31781" w:rsidP="00A31781">
      <w:pPr>
        <w:pStyle w:val="ae"/>
        <w:spacing w:before="26" w:line="256" w:lineRule="auto"/>
        <w:ind w:left="9805" w:firstLine="859"/>
      </w:pPr>
      <w:r>
        <w:t xml:space="preserve">до Середньострокового плану </w:t>
      </w:r>
    </w:p>
    <w:p w14:paraId="366395BB" w14:textId="77777777" w:rsidR="00A31781" w:rsidRDefault="00A31781" w:rsidP="00A31781">
      <w:pPr>
        <w:pStyle w:val="ae"/>
      </w:pPr>
    </w:p>
    <w:p w14:paraId="2574014D" w14:textId="77777777" w:rsidR="00A31781" w:rsidRDefault="00A31781" w:rsidP="00A31781">
      <w:pPr>
        <w:pStyle w:val="ae"/>
        <w:spacing w:before="80"/>
      </w:pPr>
    </w:p>
    <w:p w14:paraId="6E629CB2" w14:textId="77777777" w:rsidR="00A31781" w:rsidRDefault="00A31781" w:rsidP="00A31781">
      <w:pPr>
        <w:ind w:right="281"/>
        <w:jc w:val="center"/>
        <w:rPr>
          <w:b/>
        </w:rPr>
      </w:pPr>
      <w:r>
        <w:rPr>
          <w:b/>
        </w:rPr>
        <w:t>Основні</w:t>
      </w:r>
      <w:r>
        <w:rPr>
          <w:b/>
          <w:spacing w:val="-10"/>
        </w:rPr>
        <w:t xml:space="preserve"> </w:t>
      </w:r>
      <w:r>
        <w:rPr>
          <w:b/>
        </w:rPr>
        <w:t>напрями</w:t>
      </w:r>
      <w:r>
        <w:rPr>
          <w:b/>
          <w:spacing w:val="-10"/>
        </w:rPr>
        <w:t xml:space="preserve"> </w:t>
      </w:r>
      <w:r>
        <w:rPr>
          <w:b/>
        </w:rPr>
        <w:t>публічного</w:t>
      </w:r>
      <w:r>
        <w:rPr>
          <w:b/>
          <w:spacing w:val="-7"/>
        </w:rPr>
        <w:t xml:space="preserve"> </w:t>
      </w:r>
      <w:r>
        <w:rPr>
          <w:b/>
          <w:spacing w:val="-2"/>
        </w:rPr>
        <w:t>інвестування</w:t>
      </w:r>
    </w:p>
    <w:p w14:paraId="58223B91" w14:textId="77777777" w:rsidR="00A31781" w:rsidRDefault="00A31781" w:rsidP="00A31781">
      <w:pPr>
        <w:pStyle w:val="ae"/>
        <w:spacing w:before="48"/>
        <w:rPr>
          <w:b/>
        </w:rPr>
      </w:pPr>
    </w:p>
    <w:p w14:paraId="345420E3" w14:textId="77777777" w:rsidR="00A31781" w:rsidRDefault="00A31781" w:rsidP="00A31781">
      <w:pPr>
        <w:ind w:left="144"/>
        <w:rPr>
          <w:b/>
        </w:rPr>
      </w:pPr>
      <w:r>
        <w:t>Галузь</w:t>
      </w:r>
      <w:r>
        <w:rPr>
          <w:spacing w:val="-9"/>
        </w:rPr>
        <w:t xml:space="preserve"> </w:t>
      </w:r>
      <w:r>
        <w:t>(сектор)</w:t>
      </w:r>
      <w:r>
        <w:rPr>
          <w:spacing w:val="-7"/>
        </w:rPr>
        <w:t xml:space="preserve"> </w:t>
      </w:r>
      <w:r>
        <w:t>для</w:t>
      </w:r>
      <w:r>
        <w:rPr>
          <w:spacing w:val="-6"/>
        </w:rPr>
        <w:t xml:space="preserve"> </w:t>
      </w:r>
      <w:r>
        <w:t>публічного</w:t>
      </w:r>
      <w:r>
        <w:rPr>
          <w:spacing w:val="-4"/>
        </w:rPr>
        <w:t xml:space="preserve"> </w:t>
      </w:r>
      <w:r>
        <w:t>інвестування</w:t>
      </w:r>
      <w:r>
        <w:rPr>
          <w:spacing w:val="1"/>
        </w:rPr>
        <w:t xml:space="preserve"> </w:t>
      </w:r>
      <w:r>
        <w:t>–</w:t>
      </w:r>
      <w:r>
        <w:rPr>
          <w:spacing w:val="-4"/>
        </w:rPr>
        <w:t xml:space="preserve"> </w:t>
      </w:r>
      <w:r w:rsidRPr="00D67FDC">
        <w:rPr>
          <w:b/>
          <w:bCs/>
          <w:sz w:val="24"/>
          <w:szCs w:val="24"/>
        </w:rPr>
        <w:t>Охорона здоров’я</w:t>
      </w:r>
    </w:p>
    <w:p w14:paraId="1A7E7DEF" w14:textId="77777777" w:rsidR="00A31781" w:rsidRPr="00593E82" w:rsidRDefault="00A31781" w:rsidP="00A31781">
      <w:pPr>
        <w:pStyle w:val="ae"/>
        <w:spacing w:before="26" w:line="259" w:lineRule="auto"/>
        <w:ind w:left="144" w:right="111"/>
        <w:rPr>
          <w:spacing w:val="-3"/>
        </w:rPr>
      </w:pPr>
      <w:r w:rsidRPr="00593E82">
        <w:t>Структурний підрозділ,</w:t>
      </w:r>
      <w:r w:rsidRPr="00593E82">
        <w:rPr>
          <w:spacing w:val="-4"/>
        </w:rPr>
        <w:t xml:space="preserve"> </w:t>
      </w:r>
      <w:r w:rsidRPr="00593E82">
        <w:t>відповідальний</w:t>
      </w:r>
      <w:r w:rsidRPr="00593E82">
        <w:rPr>
          <w:spacing w:val="-3"/>
        </w:rPr>
        <w:t xml:space="preserve"> </w:t>
      </w:r>
      <w:r w:rsidRPr="00593E82">
        <w:t>за</w:t>
      </w:r>
      <w:r w:rsidRPr="00593E82">
        <w:rPr>
          <w:spacing w:val="-3"/>
        </w:rPr>
        <w:t xml:space="preserve"> </w:t>
      </w:r>
      <w:r w:rsidRPr="00593E82">
        <w:t>галузь</w:t>
      </w:r>
      <w:r w:rsidRPr="00593E82">
        <w:rPr>
          <w:spacing w:val="-5"/>
        </w:rPr>
        <w:t xml:space="preserve"> </w:t>
      </w:r>
      <w:r w:rsidRPr="00593E82">
        <w:t>(сектор)</w:t>
      </w:r>
      <w:r w:rsidRPr="00593E82">
        <w:rPr>
          <w:spacing w:val="-3"/>
        </w:rPr>
        <w:t xml:space="preserve"> </w:t>
      </w:r>
      <w:r w:rsidRPr="00593E82">
        <w:t>для</w:t>
      </w:r>
      <w:r w:rsidRPr="00593E82">
        <w:rPr>
          <w:spacing w:val="-3"/>
        </w:rPr>
        <w:t xml:space="preserve"> </w:t>
      </w:r>
      <w:r w:rsidRPr="00593E82">
        <w:t>публічного</w:t>
      </w:r>
      <w:r w:rsidRPr="00593E82">
        <w:rPr>
          <w:spacing w:val="-2"/>
        </w:rPr>
        <w:t xml:space="preserve"> </w:t>
      </w:r>
      <w:r w:rsidRPr="00593E82">
        <w:t>інвестування –</w:t>
      </w:r>
      <w:r w:rsidRPr="00593E82">
        <w:rPr>
          <w:spacing w:val="-3"/>
        </w:rPr>
        <w:t xml:space="preserve"> Комунальне некомерційне підприємство “Миколаївська міська лікарня”,</w:t>
      </w:r>
      <w:r>
        <w:rPr>
          <w:spacing w:val="-3"/>
        </w:rPr>
        <w:t xml:space="preserve"> </w:t>
      </w:r>
      <w:r w:rsidRPr="00593E82">
        <w:rPr>
          <w:spacing w:val="-3"/>
        </w:rPr>
        <w:t>Комунальне некомерційне підприємство “Миколаївський міський центр первинної медико-санітарної допомоги”</w:t>
      </w:r>
    </w:p>
    <w:p w14:paraId="01B1E8A9" w14:textId="77777777" w:rsidR="00A31781" w:rsidRPr="00593E82" w:rsidRDefault="00A31781" w:rsidP="00A31781">
      <w:pPr>
        <w:pStyle w:val="ae"/>
        <w:spacing w:before="26" w:line="259" w:lineRule="auto"/>
        <w:ind w:left="144" w:right="1234"/>
        <w:rPr>
          <w:spacing w:val="-3"/>
          <w:highlight w:val="yellow"/>
        </w:rPr>
      </w:pPr>
    </w:p>
    <w:p w14:paraId="21373CAA" w14:textId="4BF37A96" w:rsidR="00A31781" w:rsidRDefault="00A31781" w:rsidP="00A31781">
      <w:pPr>
        <w:pStyle w:val="ae"/>
        <w:spacing w:before="26" w:line="259" w:lineRule="auto"/>
        <w:ind w:left="144" w:right="1234"/>
        <w:rPr>
          <w:sz w:val="26"/>
        </w:rPr>
      </w:pPr>
      <w:r w:rsidRPr="0095695C">
        <w:t xml:space="preserve">Граничний сукупний обсяг публічних інвестицій на середньостроковий період – </w:t>
      </w:r>
      <w:r w:rsidR="00F74588">
        <w:t>79</w:t>
      </w:r>
      <w:r w:rsidR="0095695C" w:rsidRPr="0095695C">
        <w:t>600</w:t>
      </w:r>
      <w:r w:rsidRPr="0095695C">
        <w:t>,0</w:t>
      </w:r>
      <w:r w:rsidR="0095695C" w:rsidRPr="0095695C">
        <w:t xml:space="preserve">0 </w:t>
      </w:r>
      <w:r w:rsidRPr="0095695C">
        <w:rPr>
          <w:sz w:val="26"/>
        </w:rPr>
        <w:t>тис. грн</w:t>
      </w:r>
    </w:p>
    <w:p w14:paraId="09AF54FC" w14:textId="77777777" w:rsidR="00A31781" w:rsidRPr="00FF0841" w:rsidRDefault="00A31781" w:rsidP="00A31781">
      <w:pPr>
        <w:keepNext/>
        <w:keepLines/>
        <w:spacing w:after="0"/>
        <w:jc w:val="center"/>
        <w:rPr>
          <w:rFonts w:eastAsia="Times New Roman" w:cs="Times New Roman"/>
          <w:noProof/>
          <w:sz w:val="24"/>
          <w:szCs w:val="24"/>
          <w:lang w:eastAsia="uk-UA"/>
        </w:rPr>
      </w:pPr>
    </w:p>
    <w:tbl>
      <w:tblPr>
        <w:tblStyle w:val="23"/>
        <w:tblW w:w="15042" w:type="dxa"/>
        <w:tblLayout w:type="fixed"/>
        <w:tblLook w:val="0600" w:firstRow="0" w:lastRow="0" w:firstColumn="0" w:lastColumn="0" w:noHBand="1" w:noVBand="1"/>
      </w:tblPr>
      <w:tblGrid>
        <w:gridCol w:w="1834"/>
        <w:gridCol w:w="1983"/>
        <w:gridCol w:w="1559"/>
        <w:gridCol w:w="1277"/>
        <w:gridCol w:w="572"/>
        <w:gridCol w:w="566"/>
        <w:gridCol w:w="567"/>
        <w:gridCol w:w="12"/>
        <w:gridCol w:w="1547"/>
        <w:gridCol w:w="12"/>
        <w:gridCol w:w="1407"/>
        <w:gridCol w:w="12"/>
        <w:gridCol w:w="1406"/>
        <w:gridCol w:w="12"/>
        <w:gridCol w:w="2256"/>
        <w:gridCol w:w="20"/>
      </w:tblGrid>
      <w:tr w:rsidR="0004739F" w:rsidRPr="00FF0841" w14:paraId="1CA97D2D" w14:textId="77777777" w:rsidTr="005A0BD9">
        <w:trPr>
          <w:gridAfter w:val="1"/>
          <w:wAfter w:w="20" w:type="dxa"/>
          <w:trHeight w:val="2508"/>
        </w:trPr>
        <w:tc>
          <w:tcPr>
            <w:tcW w:w="1834" w:type="dxa"/>
            <w:vMerge w:val="restart"/>
            <w:tcBorders>
              <w:top w:val="single" w:sz="4" w:space="0" w:color="auto"/>
              <w:left w:val="single" w:sz="4" w:space="0" w:color="auto"/>
              <w:right w:val="single" w:sz="4" w:space="0" w:color="auto"/>
            </w:tcBorders>
            <w:hideMark/>
          </w:tcPr>
          <w:p w14:paraId="265BF987" w14:textId="77777777" w:rsidR="0004739F" w:rsidRPr="0053109A" w:rsidRDefault="0004739F" w:rsidP="0004739F">
            <w:pPr>
              <w:spacing w:before="120"/>
              <w:jc w:val="center"/>
              <w:rPr>
                <w:rFonts w:eastAsia="Times New Roman"/>
                <w:b/>
                <w:bCs/>
                <w:noProof/>
                <w:sz w:val="24"/>
                <w:szCs w:val="24"/>
              </w:rPr>
            </w:pPr>
            <w:r w:rsidRPr="0053109A">
              <w:rPr>
                <w:rFonts w:eastAsia="Times New Roman"/>
                <w:b/>
                <w:bCs/>
                <w:noProof/>
                <w:sz w:val="24"/>
                <w:szCs w:val="24"/>
              </w:rPr>
              <w:t>Напрям публічного інвестування</w:t>
            </w:r>
          </w:p>
        </w:tc>
        <w:tc>
          <w:tcPr>
            <w:tcW w:w="1983" w:type="dxa"/>
            <w:vMerge w:val="restart"/>
            <w:tcBorders>
              <w:top w:val="single" w:sz="4" w:space="0" w:color="auto"/>
              <w:left w:val="single" w:sz="4" w:space="0" w:color="auto"/>
              <w:right w:val="single" w:sz="4" w:space="0" w:color="auto"/>
            </w:tcBorders>
            <w:hideMark/>
          </w:tcPr>
          <w:p w14:paraId="31806970" w14:textId="77777777" w:rsidR="0004739F" w:rsidRPr="0053109A" w:rsidRDefault="0004739F" w:rsidP="0004739F">
            <w:pPr>
              <w:spacing w:before="120"/>
              <w:jc w:val="center"/>
              <w:rPr>
                <w:rFonts w:eastAsia="Times New Roman"/>
                <w:b/>
                <w:bCs/>
                <w:noProof/>
                <w:sz w:val="24"/>
                <w:szCs w:val="24"/>
              </w:rPr>
            </w:pPr>
            <w:r w:rsidRPr="0053109A">
              <w:rPr>
                <w:rFonts w:eastAsia="Times New Roman"/>
                <w:b/>
                <w:bCs/>
                <w:noProof/>
                <w:sz w:val="24"/>
                <w:szCs w:val="24"/>
              </w:rPr>
              <w:t>Назва проєкту</w:t>
            </w:r>
          </w:p>
        </w:tc>
        <w:tc>
          <w:tcPr>
            <w:tcW w:w="1559" w:type="dxa"/>
            <w:vMerge w:val="restart"/>
            <w:tcBorders>
              <w:top w:val="single" w:sz="4" w:space="0" w:color="auto"/>
              <w:left w:val="single" w:sz="4" w:space="0" w:color="auto"/>
              <w:right w:val="single" w:sz="4" w:space="0" w:color="auto"/>
            </w:tcBorders>
          </w:tcPr>
          <w:p w14:paraId="2659CCC6" w14:textId="77777777" w:rsidR="0004739F" w:rsidRPr="00D65FCF" w:rsidRDefault="0004739F" w:rsidP="0004739F">
            <w:pPr>
              <w:spacing w:before="120"/>
              <w:ind w:left="-106" w:right="-109"/>
              <w:jc w:val="center"/>
              <w:rPr>
                <w:rFonts w:eastAsia="Times New Roman"/>
                <w:b/>
                <w:bCs/>
                <w:noProof/>
                <w:sz w:val="24"/>
                <w:szCs w:val="24"/>
              </w:rPr>
            </w:pPr>
            <w:r>
              <w:rPr>
                <w:rFonts w:eastAsia="Times New Roman"/>
                <w:b/>
                <w:bCs/>
                <w:noProof/>
                <w:sz w:val="24"/>
                <w:szCs w:val="24"/>
              </w:rPr>
              <w:t>Сектор</w:t>
            </w:r>
            <w:r>
              <w:rPr>
                <w:rFonts w:eastAsia="Times New Roman"/>
                <w:b/>
                <w:bCs/>
                <w:noProof/>
                <w:sz w:val="24"/>
                <w:szCs w:val="24"/>
                <w:lang w:val="en-US"/>
              </w:rPr>
              <w:t>/</w:t>
            </w:r>
            <w:r>
              <w:rPr>
                <w:rFonts w:eastAsia="Times New Roman"/>
                <w:b/>
                <w:bCs/>
                <w:noProof/>
                <w:sz w:val="24"/>
                <w:szCs w:val="24"/>
              </w:rPr>
              <w:t>Підсектор</w:t>
            </w:r>
          </w:p>
        </w:tc>
        <w:tc>
          <w:tcPr>
            <w:tcW w:w="1277" w:type="dxa"/>
            <w:vMerge w:val="restart"/>
            <w:tcBorders>
              <w:top w:val="single" w:sz="4" w:space="0" w:color="auto"/>
              <w:left w:val="single" w:sz="4" w:space="0" w:color="auto"/>
              <w:right w:val="single" w:sz="4" w:space="0" w:color="auto"/>
            </w:tcBorders>
            <w:hideMark/>
          </w:tcPr>
          <w:p w14:paraId="5E118EA9" w14:textId="77777777" w:rsidR="0004739F" w:rsidRDefault="0004739F" w:rsidP="0004739F">
            <w:pPr>
              <w:spacing w:before="120"/>
              <w:ind w:left="-106" w:right="-109"/>
              <w:jc w:val="center"/>
              <w:rPr>
                <w:rFonts w:eastAsia="Times New Roman"/>
                <w:b/>
                <w:bCs/>
                <w:noProof/>
                <w:sz w:val="24"/>
                <w:szCs w:val="24"/>
              </w:rPr>
            </w:pPr>
            <w:r w:rsidRPr="0053109A">
              <w:rPr>
                <w:rFonts w:eastAsia="Times New Roman"/>
                <w:b/>
                <w:bCs/>
                <w:noProof/>
                <w:sz w:val="24"/>
                <w:szCs w:val="24"/>
              </w:rPr>
              <w:t xml:space="preserve">Орієнтовні потреби щодо здійснення публічних інвестицій, </w:t>
            </w:r>
            <w:r w:rsidRPr="0053109A">
              <w:rPr>
                <w:rFonts w:eastAsia="Times New Roman"/>
                <w:b/>
                <w:bCs/>
                <w:noProof/>
                <w:sz w:val="24"/>
                <w:szCs w:val="24"/>
              </w:rPr>
              <w:br/>
              <w:t xml:space="preserve">орієнтовний обсяг </w:t>
            </w:r>
          </w:p>
          <w:p w14:paraId="629AD537" w14:textId="77777777" w:rsidR="0004739F" w:rsidRPr="0053109A" w:rsidRDefault="0004739F" w:rsidP="0004739F">
            <w:pPr>
              <w:spacing w:before="120"/>
              <w:ind w:left="-106" w:right="-109"/>
              <w:jc w:val="center"/>
              <w:rPr>
                <w:rFonts w:eastAsia="Times New Roman"/>
                <w:b/>
                <w:bCs/>
                <w:noProof/>
                <w:sz w:val="24"/>
                <w:szCs w:val="24"/>
              </w:rPr>
            </w:pPr>
            <w:r w:rsidRPr="0053109A">
              <w:rPr>
                <w:rFonts w:eastAsia="Times New Roman"/>
                <w:b/>
                <w:bCs/>
                <w:noProof/>
                <w:sz w:val="24"/>
                <w:szCs w:val="24"/>
              </w:rPr>
              <w:t>(тис. гривень)</w:t>
            </w:r>
          </w:p>
        </w:tc>
        <w:tc>
          <w:tcPr>
            <w:tcW w:w="1705" w:type="dxa"/>
            <w:gridSpan w:val="3"/>
            <w:tcBorders>
              <w:top w:val="single" w:sz="4" w:space="0" w:color="auto"/>
              <w:left w:val="single" w:sz="4" w:space="0" w:color="auto"/>
              <w:right w:val="single" w:sz="4" w:space="0" w:color="auto"/>
            </w:tcBorders>
          </w:tcPr>
          <w:p w14:paraId="245AA5F0" w14:textId="77777777" w:rsidR="0004739F" w:rsidRDefault="0004739F" w:rsidP="0004739F">
            <w:pPr>
              <w:spacing w:before="120"/>
              <w:jc w:val="center"/>
              <w:rPr>
                <w:rFonts w:eastAsia="Times New Roman"/>
                <w:b/>
                <w:bCs/>
                <w:noProof/>
                <w:sz w:val="24"/>
                <w:szCs w:val="24"/>
              </w:rPr>
            </w:pPr>
            <w:r>
              <w:rPr>
                <w:rFonts w:eastAsia="Times New Roman"/>
                <w:b/>
                <w:bCs/>
                <w:noProof/>
                <w:sz w:val="24"/>
                <w:szCs w:val="24"/>
              </w:rPr>
              <w:t>Орінтовані обсяг коштів з місцевого бюджету</w:t>
            </w:r>
          </w:p>
          <w:p w14:paraId="2394D684" w14:textId="449CA63A" w:rsidR="0004739F" w:rsidRPr="0053109A" w:rsidRDefault="0004739F" w:rsidP="0004739F">
            <w:pPr>
              <w:spacing w:before="120"/>
              <w:jc w:val="center"/>
              <w:rPr>
                <w:rFonts w:eastAsia="Times New Roman"/>
                <w:b/>
                <w:bCs/>
                <w:noProof/>
                <w:sz w:val="24"/>
                <w:szCs w:val="24"/>
              </w:rPr>
            </w:pPr>
            <w:r>
              <w:rPr>
                <w:rFonts w:eastAsia="Times New Roman"/>
                <w:b/>
                <w:bCs/>
                <w:noProof/>
                <w:sz w:val="24"/>
                <w:szCs w:val="24"/>
              </w:rPr>
              <w:t>(тис.грн)</w:t>
            </w:r>
          </w:p>
        </w:tc>
        <w:tc>
          <w:tcPr>
            <w:tcW w:w="1559" w:type="dxa"/>
            <w:gridSpan w:val="2"/>
            <w:vMerge w:val="restart"/>
            <w:tcBorders>
              <w:top w:val="single" w:sz="4" w:space="0" w:color="auto"/>
              <w:left w:val="single" w:sz="4" w:space="0" w:color="auto"/>
              <w:right w:val="single" w:sz="4" w:space="0" w:color="auto"/>
            </w:tcBorders>
            <w:hideMark/>
          </w:tcPr>
          <w:p w14:paraId="68F2876E" w14:textId="61D42B7A" w:rsidR="0004739F" w:rsidRPr="0053109A" w:rsidRDefault="0004739F" w:rsidP="0004739F">
            <w:pPr>
              <w:spacing w:before="120"/>
              <w:jc w:val="center"/>
              <w:rPr>
                <w:rFonts w:eastAsia="Times New Roman"/>
                <w:b/>
                <w:bCs/>
                <w:noProof/>
                <w:sz w:val="24"/>
                <w:szCs w:val="24"/>
              </w:rPr>
            </w:pPr>
            <w:r w:rsidRPr="0053109A">
              <w:rPr>
                <w:rFonts w:eastAsia="Times New Roman"/>
                <w:b/>
                <w:bCs/>
                <w:noProof/>
                <w:sz w:val="24"/>
                <w:szCs w:val="24"/>
              </w:rPr>
              <w:t>Цільовий показник</w:t>
            </w:r>
          </w:p>
        </w:tc>
        <w:tc>
          <w:tcPr>
            <w:tcW w:w="1419" w:type="dxa"/>
            <w:gridSpan w:val="2"/>
            <w:vMerge w:val="restart"/>
            <w:tcBorders>
              <w:top w:val="single" w:sz="4" w:space="0" w:color="auto"/>
              <w:left w:val="single" w:sz="4" w:space="0" w:color="auto"/>
              <w:right w:val="single" w:sz="4" w:space="0" w:color="auto"/>
            </w:tcBorders>
            <w:hideMark/>
          </w:tcPr>
          <w:p w14:paraId="3B4268BE" w14:textId="77777777" w:rsidR="0004739F" w:rsidRPr="0053109A" w:rsidRDefault="0004739F" w:rsidP="0004739F">
            <w:pPr>
              <w:spacing w:before="120"/>
              <w:jc w:val="center"/>
              <w:rPr>
                <w:rFonts w:eastAsia="Times New Roman"/>
                <w:b/>
                <w:bCs/>
                <w:noProof/>
                <w:sz w:val="24"/>
                <w:szCs w:val="24"/>
              </w:rPr>
            </w:pPr>
            <w:r w:rsidRPr="0053109A">
              <w:rPr>
                <w:rFonts w:eastAsia="Times New Roman"/>
                <w:b/>
                <w:bCs/>
                <w:noProof/>
                <w:sz w:val="24"/>
                <w:szCs w:val="24"/>
              </w:rPr>
              <w:t xml:space="preserve">Базове значення </w:t>
            </w:r>
          </w:p>
        </w:tc>
        <w:tc>
          <w:tcPr>
            <w:tcW w:w="1418" w:type="dxa"/>
            <w:gridSpan w:val="2"/>
            <w:vMerge w:val="restart"/>
            <w:tcBorders>
              <w:top w:val="single" w:sz="4" w:space="0" w:color="auto"/>
              <w:left w:val="single" w:sz="4" w:space="0" w:color="auto"/>
              <w:right w:val="single" w:sz="4" w:space="0" w:color="auto"/>
            </w:tcBorders>
            <w:hideMark/>
          </w:tcPr>
          <w:p w14:paraId="7DB91C6F" w14:textId="77777777" w:rsidR="0004739F" w:rsidRPr="0053109A" w:rsidRDefault="0004739F" w:rsidP="0004739F">
            <w:pPr>
              <w:spacing w:before="120"/>
              <w:jc w:val="center"/>
              <w:rPr>
                <w:rFonts w:eastAsia="Times New Roman"/>
                <w:b/>
                <w:bCs/>
                <w:noProof/>
                <w:sz w:val="24"/>
                <w:szCs w:val="24"/>
              </w:rPr>
            </w:pPr>
            <w:r w:rsidRPr="0053109A">
              <w:rPr>
                <w:rFonts w:eastAsia="Times New Roman"/>
                <w:b/>
                <w:bCs/>
                <w:noProof/>
                <w:sz w:val="24"/>
                <w:szCs w:val="24"/>
              </w:rPr>
              <w:t>Ціль</w:t>
            </w:r>
          </w:p>
        </w:tc>
        <w:tc>
          <w:tcPr>
            <w:tcW w:w="2268" w:type="dxa"/>
            <w:gridSpan w:val="2"/>
            <w:vMerge w:val="restart"/>
            <w:tcBorders>
              <w:top w:val="single" w:sz="4" w:space="0" w:color="auto"/>
              <w:left w:val="single" w:sz="4" w:space="0" w:color="auto"/>
              <w:right w:val="single" w:sz="4" w:space="0" w:color="auto"/>
            </w:tcBorders>
            <w:hideMark/>
          </w:tcPr>
          <w:p w14:paraId="4184BF3E" w14:textId="77777777" w:rsidR="0004739F" w:rsidRPr="0053109A" w:rsidRDefault="0004739F" w:rsidP="0004739F">
            <w:pPr>
              <w:spacing w:before="120"/>
              <w:jc w:val="center"/>
              <w:rPr>
                <w:rFonts w:eastAsia="Times New Roman"/>
                <w:b/>
                <w:bCs/>
                <w:i/>
                <w:noProof/>
                <w:sz w:val="24"/>
                <w:szCs w:val="24"/>
              </w:rPr>
            </w:pPr>
            <w:r w:rsidRPr="0053109A">
              <w:rPr>
                <w:rFonts w:eastAsia="Times New Roman"/>
                <w:b/>
                <w:bCs/>
                <w:noProof/>
                <w:sz w:val="24"/>
                <w:szCs w:val="24"/>
              </w:rPr>
              <w:t xml:space="preserve">Назва стратегічних, програмних документів, яким відповідає проєкт </w:t>
            </w:r>
            <w:r w:rsidRPr="0053109A">
              <w:rPr>
                <w:rFonts w:eastAsia="Times New Roman"/>
                <w:b/>
                <w:bCs/>
                <w:i/>
                <w:noProof/>
                <w:sz w:val="24"/>
                <w:szCs w:val="24"/>
              </w:rPr>
              <w:t>(Наприклад, Стратегія</w:t>
            </w:r>
            <w:r>
              <w:rPr>
                <w:rFonts w:eastAsia="Times New Roman"/>
                <w:b/>
                <w:bCs/>
                <w:i/>
                <w:noProof/>
                <w:sz w:val="24"/>
                <w:szCs w:val="24"/>
              </w:rPr>
              <w:t xml:space="preserve"> держави,</w:t>
            </w:r>
            <w:r w:rsidRPr="0053109A">
              <w:rPr>
                <w:rFonts w:eastAsia="Times New Roman"/>
                <w:b/>
                <w:bCs/>
                <w:i/>
                <w:noProof/>
                <w:sz w:val="24"/>
                <w:szCs w:val="24"/>
              </w:rPr>
              <w:t xml:space="preserve"> розвитку громади, місцева цільова програма,Плани дій)</w:t>
            </w:r>
          </w:p>
        </w:tc>
      </w:tr>
      <w:tr w:rsidR="0004739F" w:rsidRPr="00FF0841" w14:paraId="74B7CEF6" w14:textId="77777777" w:rsidTr="005A0BD9">
        <w:trPr>
          <w:gridAfter w:val="1"/>
          <w:wAfter w:w="20" w:type="dxa"/>
          <w:trHeight w:val="924"/>
        </w:trPr>
        <w:tc>
          <w:tcPr>
            <w:tcW w:w="1834" w:type="dxa"/>
            <w:vMerge/>
            <w:tcBorders>
              <w:left w:val="single" w:sz="4" w:space="0" w:color="auto"/>
              <w:bottom w:val="single" w:sz="4" w:space="0" w:color="auto"/>
              <w:right w:val="single" w:sz="4" w:space="0" w:color="auto"/>
            </w:tcBorders>
          </w:tcPr>
          <w:p w14:paraId="09402D3C" w14:textId="77777777" w:rsidR="0004739F" w:rsidRPr="0053109A" w:rsidRDefault="0004739F" w:rsidP="0004739F">
            <w:pPr>
              <w:spacing w:before="120"/>
              <w:jc w:val="center"/>
              <w:rPr>
                <w:rFonts w:eastAsia="Times New Roman"/>
                <w:b/>
                <w:bCs/>
                <w:noProof/>
                <w:sz w:val="24"/>
                <w:szCs w:val="24"/>
              </w:rPr>
            </w:pPr>
          </w:p>
        </w:tc>
        <w:tc>
          <w:tcPr>
            <w:tcW w:w="1983" w:type="dxa"/>
            <w:vMerge/>
            <w:tcBorders>
              <w:left w:val="single" w:sz="4" w:space="0" w:color="auto"/>
              <w:bottom w:val="single" w:sz="4" w:space="0" w:color="auto"/>
              <w:right w:val="single" w:sz="4" w:space="0" w:color="auto"/>
            </w:tcBorders>
          </w:tcPr>
          <w:p w14:paraId="7E141164" w14:textId="77777777" w:rsidR="0004739F" w:rsidRPr="0053109A" w:rsidRDefault="0004739F" w:rsidP="0004739F">
            <w:pPr>
              <w:spacing w:before="120"/>
              <w:jc w:val="center"/>
              <w:rPr>
                <w:rFonts w:eastAsia="Times New Roman"/>
                <w:b/>
                <w:bCs/>
                <w:noProof/>
                <w:sz w:val="24"/>
                <w:szCs w:val="24"/>
              </w:rPr>
            </w:pPr>
          </w:p>
        </w:tc>
        <w:tc>
          <w:tcPr>
            <w:tcW w:w="1559" w:type="dxa"/>
            <w:vMerge/>
            <w:tcBorders>
              <w:left w:val="single" w:sz="4" w:space="0" w:color="auto"/>
              <w:bottom w:val="single" w:sz="4" w:space="0" w:color="auto"/>
              <w:right w:val="single" w:sz="4" w:space="0" w:color="auto"/>
            </w:tcBorders>
          </w:tcPr>
          <w:p w14:paraId="62EC1BCF" w14:textId="77777777" w:rsidR="0004739F" w:rsidRDefault="0004739F" w:rsidP="0004739F">
            <w:pPr>
              <w:spacing w:before="120"/>
              <w:ind w:left="-106" w:right="-109"/>
              <w:jc w:val="center"/>
              <w:rPr>
                <w:rFonts w:eastAsia="Times New Roman"/>
                <w:b/>
                <w:bCs/>
                <w:noProof/>
                <w:sz w:val="24"/>
                <w:szCs w:val="24"/>
              </w:rPr>
            </w:pPr>
          </w:p>
        </w:tc>
        <w:tc>
          <w:tcPr>
            <w:tcW w:w="1277" w:type="dxa"/>
            <w:vMerge/>
            <w:tcBorders>
              <w:left w:val="single" w:sz="4" w:space="0" w:color="auto"/>
              <w:bottom w:val="single" w:sz="4" w:space="0" w:color="auto"/>
              <w:right w:val="single" w:sz="4" w:space="0" w:color="auto"/>
            </w:tcBorders>
          </w:tcPr>
          <w:p w14:paraId="16F3B3E3" w14:textId="77777777" w:rsidR="0004739F" w:rsidRPr="0053109A" w:rsidRDefault="0004739F" w:rsidP="0004739F">
            <w:pPr>
              <w:spacing w:before="120"/>
              <w:ind w:left="-106" w:right="-109"/>
              <w:jc w:val="center"/>
              <w:rPr>
                <w:rFonts w:eastAsia="Times New Roman"/>
                <w:b/>
                <w:bCs/>
                <w:noProof/>
                <w:sz w:val="24"/>
                <w:szCs w:val="24"/>
              </w:rPr>
            </w:pPr>
          </w:p>
        </w:tc>
        <w:tc>
          <w:tcPr>
            <w:tcW w:w="572" w:type="dxa"/>
            <w:tcBorders>
              <w:left w:val="single" w:sz="4" w:space="0" w:color="auto"/>
              <w:bottom w:val="single" w:sz="4" w:space="0" w:color="auto"/>
              <w:right w:val="single" w:sz="4" w:space="0" w:color="auto"/>
            </w:tcBorders>
            <w:textDirection w:val="btLr"/>
          </w:tcPr>
          <w:p w14:paraId="52B6032E" w14:textId="065599F0" w:rsidR="0004739F" w:rsidRPr="0053109A" w:rsidRDefault="0004739F" w:rsidP="0004739F">
            <w:pPr>
              <w:spacing w:before="120"/>
              <w:jc w:val="center"/>
              <w:rPr>
                <w:rFonts w:eastAsia="Times New Roman"/>
                <w:b/>
                <w:bCs/>
                <w:noProof/>
                <w:sz w:val="24"/>
                <w:szCs w:val="24"/>
              </w:rPr>
            </w:pPr>
            <w:r>
              <w:rPr>
                <w:rFonts w:eastAsia="Times New Roman"/>
                <w:b/>
                <w:bCs/>
                <w:noProof/>
                <w:sz w:val="24"/>
                <w:szCs w:val="24"/>
              </w:rPr>
              <w:t>2026</w:t>
            </w:r>
          </w:p>
        </w:tc>
        <w:tc>
          <w:tcPr>
            <w:tcW w:w="566" w:type="dxa"/>
            <w:tcBorders>
              <w:left w:val="single" w:sz="4" w:space="0" w:color="auto"/>
              <w:bottom w:val="single" w:sz="4" w:space="0" w:color="auto"/>
              <w:right w:val="single" w:sz="4" w:space="0" w:color="auto"/>
            </w:tcBorders>
            <w:textDirection w:val="btLr"/>
          </w:tcPr>
          <w:p w14:paraId="4B8EDB76" w14:textId="07A76985" w:rsidR="0004739F" w:rsidRPr="0053109A" w:rsidRDefault="0004739F" w:rsidP="0004739F">
            <w:pPr>
              <w:spacing w:before="120"/>
              <w:jc w:val="center"/>
              <w:rPr>
                <w:rFonts w:eastAsia="Times New Roman"/>
                <w:b/>
                <w:bCs/>
                <w:noProof/>
                <w:sz w:val="24"/>
                <w:szCs w:val="24"/>
              </w:rPr>
            </w:pPr>
            <w:r>
              <w:rPr>
                <w:rFonts w:eastAsia="Times New Roman"/>
                <w:b/>
                <w:bCs/>
                <w:noProof/>
                <w:sz w:val="24"/>
                <w:szCs w:val="24"/>
              </w:rPr>
              <w:t>2027</w:t>
            </w:r>
          </w:p>
        </w:tc>
        <w:tc>
          <w:tcPr>
            <w:tcW w:w="567" w:type="dxa"/>
            <w:tcBorders>
              <w:left w:val="single" w:sz="4" w:space="0" w:color="auto"/>
              <w:bottom w:val="single" w:sz="4" w:space="0" w:color="auto"/>
              <w:right w:val="single" w:sz="4" w:space="0" w:color="auto"/>
            </w:tcBorders>
          </w:tcPr>
          <w:p w14:paraId="52235DC6" w14:textId="238B4312" w:rsidR="0004739F" w:rsidRPr="0053109A" w:rsidRDefault="0004739F" w:rsidP="0004739F">
            <w:pPr>
              <w:spacing w:before="120"/>
              <w:jc w:val="center"/>
              <w:rPr>
                <w:rFonts w:eastAsia="Times New Roman"/>
                <w:b/>
                <w:bCs/>
                <w:noProof/>
                <w:sz w:val="24"/>
                <w:szCs w:val="24"/>
              </w:rPr>
            </w:pPr>
            <w:r>
              <w:rPr>
                <w:rFonts w:eastAsia="Times New Roman"/>
                <w:b/>
                <w:bCs/>
                <w:noProof/>
                <w:sz w:val="24"/>
                <w:szCs w:val="24"/>
              </w:rPr>
              <w:t>2028</w:t>
            </w:r>
          </w:p>
        </w:tc>
        <w:tc>
          <w:tcPr>
            <w:tcW w:w="1559" w:type="dxa"/>
            <w:gridSpan w:val="2"/>
            <w:vMerge/>
            <w:tcBorders>
              <w:left w:val="single" w:sz="4" w:space="0" w:color="auto"/>
              <w:bottom w:val="single" w:sz="4" w:space="0" w:color="auto"/>
              <w:right w:val="single" w:sz="4" w:space="0" w:color="auto"/>
            </w:tcBorders>
          </w:tcPr>
          <w:p w14:paraId="1E48BD38" w14:textId="1BF2F165" w:rsidR="0004739F" w:rsidRPr="0053109A" w:rsidRDefault="0004739F" w:rsidP="0004739F">
            <w:pPr>
              <w:spacing w:before="120"/>
              <w:jc w:val="center"/>
              <w:rPr>
                <w:rFonts w:eastAsia="Times New Roman"/>
                <w:b/>
                <w:bCs/>
                <w:noProof/>
                <w:sz w:val="24"/>
                <w:szCs w:val="24"/>
              </w:rPr>
            </w:pPr>
          </w:p>
        </w:tc>
        <w:tc>
          <w:tcPr>
            <w:tcW w:w="1419" w:type="dxa"/>
            <w:gridSpan w:val="2"/>
            <w:vMerge/>
            <w:tcBorders>
              <w:left w:val="single" w:sz="4" w:space="0" w:color="auto"/>
              <w:bottom w:val="single" w:sz="4" w:space="0" w:color="auto"/>
              <w:right w:val="single" w:sz="4" w:space="0" w:color="auto"/>
            </w:tcBorders>
          </w:tcPr>
          <w:p w14:paraId="678FD832" w14:textId="77777777" w:rsidR="0004739F" w:rsidRPr="0053109A" w:rsidRDefault="0004739F" w:rsidP="0004739F">
            <w:pPr>
              <w:spacing w:before="120"/>
              <w:jc w:val="center"/>
              <w:rPr>
                <w:rFonts w:eastAsia="Times New Roman"/>
                <w:b/>
                <w:bCs/>
                <w:noProof/>
                <w:sz w:val="24"/>
                <w:szCs w:val="24"/>
              </w:rPr>
            </w:pPr>
          </w:p>
        </w:tc>
        <w:tc>
          <w:tcPr>
            <w:tcW w:w="1418" w:type="dxa"/>
            <w:gridSpan w:val="2"/>
            <w:vMerge/>
            <w:tcBorders>
              <w:left w:val="single" w:sz="4" w:space="0" w:color="auto"/>
              <w:bottom w:val="single" w:sz="4" w:space="0" w:color="auto"/>
              <w:right w:val="single" w:sz="4" w:space="0" w:color="auto"/>
            </w:tcBorders>
          </w:tcPr>
          <w:p w14:paraId="1465E19D" w14:textId="77777777" w:rsidR="0004739F" w:rsidRPr="0053109A" w:rsidRDefault="0004739F" w:rsidP="0004739F">
            <w:pPr>
              <w:spacing w:before="120"/>
              <w:jc w:val="center"/>
              <w:rPr>
                <w:rFonts w:eastAsia="Times New Roman"/>
                <w:b/>
                <w:bCs/>
                <w:noProof/>
                <w:sz w:val="24"/>
                <w:szCs w:val="24"/>
              </w:rPr>
            </w:pPr>
          </w:p>
        </w:tc>
        <w:tc>
          <w:tcPr>
            <w:tcW w:w="2268" w:type="dxa"/>
            <w:gridSpan w:val="2"/>
            <w:vMerge/>
            <w:tcBorders>
              <w:left w:val="single" w:sz="4" w:space="0" w:color="auto"/>
              <w:bottom w:val="single" w:sz="4" w:space="0" w:color="auto"/>
              <w:right w:val="single" w:sz="4" w:space="0" w:color="auto"/>
            </w:tcBorders>
          </w:tcPr>
          <w:p w14:paraId="238D09A5" w14:textId="77777777" w:rsidR="0004739F" w:rsidRPr="0053109A" w:rsidRDefault="0004739F" w:rsidP="0004739F">
            <w:pPr>
              <w:spacing w:before="120"/>
              <w:jc w:val="center"/>
              <w:rPr>
                <w:rFonts w:eastAsia="Times New Roman"/>
                <w:b/>
                <w:bCs/>
                <w:noProof/>
                <w:sz w:val="24"/>
                <w:szCs w:val="24"/>
              </w:rPr>
            </w:pPr>
          </w:p>
        </w:tc>
      </w:tr>
      <w:tr w:rsidR="0004739F" w:rsidRPr="00FC3032" w14:paraId="37B8C633"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D33DE0C" w14:textId="77777777" w:rsidR="0004739F" w:rsidRPr="002D5C5E" w:rsidRDefault="0004739F" w:rsidP="0004739F">
            <w:pPr>
              <w:spacing w:before="120"/>
              <w:jc w:val="center"/>
              <w:rPr>
                <w:rFonts w:eastAsia="Times New Roman"/>
                <w:noProof/>
                <w:sz w:val="16"/>
                <w:szCs w:val="16"/>
              </w:rPr>
            </w:pPr>
            <w:r w:rsidRPr="00C304F3">
              <w:rPr>
                <w:rFonts w:eastAsia="Times New Roman"/>
                <w:noProof/>
                <w:sz w:val="16"/>
                <w:szCs w:val="16"/>
              </w:rPr>
              <w:t xml:space="preserve">Забезпечення медичних закладів сучасним обладнанням </w:t>
            </w:r>
            <w:r w:rsidRPr="00C304F3">
              <w:rPr>
                <w:rFonts w:eastAsia="Times New Roman"/>
                <w:noProof/>
                <w:sz w:val="16"/>
                <w:szCs w:val="16"/>
              </w:rPr>
              <w:lastRenderedPageBreak/>
              <w:t>та медичними виробами</w:t>
            </w:r>
          </w:p>
        </w:tc>
        <w:tc>
          <w:tcPr>
            <w:tcW w:w="1983" w:type="dxa"/>
            <w:tcBorders>
              <w:top w:val="single" w:sz="4" w:space="0" w:color="auto"/>
              <w:left w:val="single" w:sz="4" w:space="0" w:color="auto"/>
              <w:bottom w:val="single" w:sz="4" w:space="0" w:color="auto"/>
              <w:right w:val="single" w:sz="4" w:space="0" w:color="auto"/>
            </w:tcBorders>
          </w:tcPr>
          <w:p w14:paraId="39DA3CC4" w14:textId="77777777" w:rsidR="0004739F" w:rsidRPr="00FC3032" w:rsidRDefault="0004739F" w:rsidP="0004739F">
            <w:pPr>
              <w:spacing w:before="120"/>
              <w:jc w:val="center"/>
              <w:rPr>
                <w:rFonts w:eastAsia="Times New Roman"/>
                <w:noProof/>
                <w:sz w:val="16"/>
                <w:szCs w:val="16"/>
              </w:rPr>
            </w:pPr>
            <w:r w:rsidRPr="00FC3032">
              <w:rPr>
                <w:color w:val="000000"/>
                <w:sz w:val="16"/>
                <w:szCs w:val="16"/>
              </w:rPr>
              <w:lastRenderedPageBreak/>
              <w:t xml:space="preserve">Встановлення компресорної станції для роботи наркозних </w:t>
            </w:r>
            <w:r w:rsidRPr="00FC3032">
              <w:rPr>
                <w:color w:val="000000"/>
                <w:sz w:val="16"/>
                <w:szCs w:val="16"/>
              </w:rPr>
              <w:lastRenderedPageBreak/>
              <w:t>апаратів операційного блоку КНП «Миколаївська МЛ»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0459ECD8" w14:textId="77777777" w:rsidR="0004739F" w:rsidRPr="00FC3032" w:rsidRDefault="0004739F" w:rsidP="0004739F">
            <w:pPr>
              <w:spacing w:before="120"/>
              <w:jc w:val="center"/>
              <w:rPr>
                <w:rFonts w:eastAsia="Times New Roman"/>
                <w:noProof/>
                <w:sz w:val="16"/>
                <w:szCs w:val="16"/>
              </w:rPr>
            </w:pPr>
            <w:r w:rsidRPr="00C304F3">
              <w:rPr>
                <w:rFonts w:eastAsia="Times New Roman"/>
                <w:noProof/>
                <w:sz w:val="16"/>
                <w:szCs w:val="16"/>
              </w:rPr>
              <w:lastRenderedPageBreak/>
              <w:t>Лікарські засоби, медичні вироби, засоби реабілітації</w:t>
            </w:r>
          </w:p>
        </w:tc>
        <w:tc>
          <w:tcPr>
            <w:tcW w:w="1277" w:type="dxa"/>
            <w:tcBorders>
              <w:top w:val="single" w:sz="4" w:space="0" w:color="auto"/>
              <w:left w:val="single" w:sz="4" w:space="0" w:color="auto"/>
              <w:bottom w:val="single" w:sz="4" w:space="0" w:color="auto"/>
              <w:right w:val="single" w:sz="4" w:space="0" w:color="auto"/>
            </w:tcBorders>
          </w:tcPr>
          <w:p w14:paraId="08DFD272"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1600,00</w:t>
            </w:r>
          </w:p>
        </w:tc>
        <w:tc>
          <w:tcPr>
            <w:tcW w:w="572" w:type="dxa"/>
            <w:tcBorders>
              <w:top w:val="single" w:sz="4" w:space="0" w:color="auto"/>
              <w:left w:val="single" w:sz="4" w:space="0" w:color="auto"/>
              <w:bottom w:val="single" w:sz="4" w:space="0" w:color="auto"/>
              <w:right w:val="single" w:sz="4" w:space="0" w:color="auto"/>
            </w:tcBorders>
          </w:tcPr>
          <w:p w14:paraId="6C11C5DE" w14:textId="663B1DF8"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3C5FC008" w14:textId="04F9A104"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2BD9F7" w14:textId="77A2DBD5"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0D9906D4" w14:textId="1EB8DE10"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 xml:space="preserve">Покращення якості надання медичної допомоги шляхом </w:t>
            </w:r>
            <w:r w:rsidRPr="00FC3032">
              <w:rPr>
                <w:rFonts w:eastAsia="Times New Roman"/>
                <w:noProof/>
                <w:sz w:val="16"/>
                <w:szCs w:val="16"/>
              </w:rPr>
              <w:lastRenderedPageBreak/>
              <w:t>введення в експлуатацію сучаснішого медичного обладнання та відповідно збільшенням кількості операцій та зменшенням видатків на них</w:t>
            </w:r>
          </w:p>
        </w:tc>
        <w:tc>
          <w:tcPr>
            <w:tcW w:w="1419" w:type="dxa"/>
            <w:gridSpan w:val="2"/>
            <w:tcBorders>
              <w:top w:val="single" w:sz="4" w:space="0" w:color="auto"/>
              <w:left w:val="single" w:sz="4" w:space="0" w:color="auto"/>
              <w:bottom w:val="single" w:sz="4" w:space="0" w:color="auto"/>
              <w:right w:val="single" w:sz="4" w:space="0" w:color="auto"/>
            </w:tcBorders>
          </w:tcPr>
          <w:p w14:paraId="42A7BB52" w14:textId="77777777" w:rsidR="0004739F" w:rsidRPr="00FC3032" w:rsidRDefault="0004739F" w:rsidP="0004739F">
            <w:pPr>
              <w:spacing w:before="120"/>
              <w:jc w:val="center"/>
              <w:rPr>
                <w:rFonts w:eastAsia="Times New Roman"/>
                <w:noProof/>
                <w:sz w:val="16"/>
                <w:szCs w:val="16"/>
              </w:rPr>
            </w:pPr>
            <w:r>
              <w:rPr>
                <w:rFonts w:eastAsia="Times New Roman"/>
                <w:noProof/>
                <w:sz w:val="16"/>
                <w:szCs w:val="16"/>
              </w:rPr>
              <w:lastRenderedPageBreak/>
              <w:t xml:space="preserve">Відсутність </w:t>
            </w:r>
            <w:r w:rsidRPr="00FC3032">
              <w:rPr>
                <w:rFonts w:eastAsia="Times New Roman"/>
                <w:noProof/>
                <w:sz w:val="16"/>
                <w:szCs w:val="16"/>
              </w:rPr>
              <w:t xml:space="preserve">апарату який працює на </w:t>
            </w:r>
            <w:r w:rsidRPr="00FC3032">
              <w:rPr>
                <w:rFonts w:eastAsia="Times New Roman"/>
                <w:noProof/>
                <w:sz w:val="16"/>
                <w:szCs w:val="16"/>
              </w:rPr>
              <w:lastRenderedPageBreak/>
              <w:t>стисненому повітрі та кисню</w:t>
            </w:r>
          </w:p>
        </w:tc>
        <w:tc>
          <w:tcPr>
            <w:tcW w:w="1418" w:type="dxa"/>
            <w:gridSpan w:val="2"/>
            <w:tcBorders>
              <w:top w:val="single" w:sz="4" w:space="0" w:color="auto"/>
              <w:left w:val="single" w:sz="4" w:space="0" w:color="auto"/>
              <w:bottom w:val="single" w:sz="4" w:space="0" w:color="auto"/>
              <w:right w:val="single" w:sz="4" w:space="0" w:color="auto"/>
            </w:tcBorders>
          </w:tcPr>
          <w:p w14:paraId="37CA1D7E"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lastRenderedPageBreak/>
              <w:t xml:space="preserve">7 апаратів які працють на </w:t>
            </w:r>
            <w:r w:rsidRPr="00FC3032">
              <w:rPr>
                <w:rFonts w:eastAsia="Times New Roman"/>
                <w:noProof/>
                <w:sz w:val="16"/>
                <w:szCs w:val="16"/>
              </w:rPr>
              <w:lastRenderedPageBreak/>
              <w:t>стисненому повітрі та кисню</w:t>
            </w:r>
          </w:p>
        </w:tc>
        <w:tc>
          <w:tcPr>
            <w:tcW w:w="2268" w:type="dxa"/>
            <w:gridSpan w:val="2"/>
            <w:tcBorders>
              <w:top w:val="single" w:sz="4" w:space="0" w:color="auto"/>
              <w:left w:val="single" w:sz="4" w:space="0" w:color="auto"/>
              <w:bottom w:val="single" w:sz="4" w:space="0" w:color="auto"/>
              <w:right w:val="single" w:sz="4" w:space="0" w:color="auto"/>
            </w:tcBorders>
          </w:tcPr>
          <w:p w14:paraId="34CCAA5A"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2AB02054" w14:textId="77777777" w:rsidR="0004739F" w:rsidRPr="000245E3" w:rsidRDefault="0004739F" w:rsidP="0004739F">
            <w:pPr>
              <w:jc w:val="center"/>
              <w:rPr>
                <w:sz w:val="16"/>
                <w:szCs w:val="16"/>
              </w:rPr>
            </w:pPr>
            <w:r w:rsidRPr="000245E3">
              <w:rPr>
                <w:sz w:val="16"/>
                <w:szCs w:val="16"/>
              </w:rPr>
              <w:lastRenderedPageBreak/>
              <w:t>Миколаївської міської територіальної</w:t>
            </w:r>
          </w:p>
          <w:p w14:paraId="41D503FE"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2406FA12" w14:textId="77777777" w:rsidR="0004739F" w:rsidRPr="000245E3" w:rsidRDefault="0004739F" w:rsidP="0004739F">
            <w:pPr>
              <w:jc w:val="center"/>
              <w:rPr>
                <w:sz w:val="16"/>
                <w:szCs w:val="16"/>
              </w:rPr>
            </w:pPr>
            <w:r w:rsidRPr="000245E3">
              <w:rPr>
                <w:sz w:val="16"/>
                <w:szCs w:val="16"/>
              </w:rPr>
              <w:t>на 2024-2027 роки з реалізації</w:t>
            </w:r>
          </w:p>
          <w:p w14:paraId="3AB4535D"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32EEF3EC"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66A73568" w14:textId="1410761C"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31891D6F"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6987030" w14:textId="77777777" w:rsidR="0004739F" w:rsidRPr="00FC3032" w:rsidRDefault="0004739F" w:rsidP="0004739F">
            <w:pPr>
              <w:spacing w:before="120"/>
              <w:jc w:val="center"/>
              <w:rPr>
                <w:sz w:val="16"/>
                <w:szCs w:val="16"/>
              </w:rPr>
            </w:pPr>
            <w:r w:rsidRPr="00C304F3">
              <w:rPr>
                <w:sz w:val="16"/>
                <w:szCs w:val="16"/>
              </w:rPr>
              <w:lastRenderedPageBreak/>
              <w:t>Забезпечення доступу до якісної медичної допомоги шляхом розбудови</w:t>
            </w:r>
            <w:r>
              <w:rPr>
                <w:sz w:val="16"/>
                <w:szCs w:val="16"/>
              </w:rPr>
              <w:t xml:space="preserve"> </w:t>
            </w:r>
            <w:r w:rsidRPr="00C304F3">
              <w:rPr>
                <w:sz w:val="16"/>
                <w:szCs w:val="16"/>
              </w:rPr>
              <w:t>й модернізації об'єктів медичної інфраструктури</w:t>
            </w:r>
          </w:p>
        </w:tc>
        <w:tc>
          <w:tcPr>
            <w:tcW w:w="1983" w:type="dxa"/>
            <w:tcBorders>
              <w:top w:val="single" w:sz="4" w:space="0" w:color="auto"/>
              <w:left w:val="single" w:sz="4" w:space="0" w:color="auto"/>
              <w:bottom w:val="single" w:sz="4" w:space="0" w:color="auto"/>
              <w:right w:val="single" w:sz="4" w:space="0" w:color="auto"/>
            </w:tcBorders>
          </w:tcPr>
          <w:p w14:paraId="6114BD39" w14:textId="77777777" w:rsidR="0004739F" w:rsidRPr="00FC3032" w:rsidRDefault="0004739F" w:rsidP="0004739F">
            <w:pPr>
              <w:spacing w:before="120"/>
              <w:jc w:val="center"/>
              <w:rPr>
                <w:rFonts w:eastAsia="Times New Roman"/>
                <w:noProof/>
                <w:sz w:val="16"/>
                <w:szCs w:val="16"/>
              </w:rPr>
            </w:pPr>
            <w:proofErr w:type="spellStart"/>
            <w:r w:rsidRPr="00FC3032">
              <w:rPr>
                <w:color w:val="000000"/>
                <w:sz w:val="16"/>
                <w:szCs w:val="16"/>
              </w:rPr>
              <w:t>Енергомодернізація</w:t>
            </w:r>
            <w:proofErr w:type="spellEnd"/>
            <w:r w:rsidRPr="00FC3032">
              <w:rPr>
                <w:color w:val="000000"/>
                <w:sz w:val="16"/>
                <w:szCs w:val="16"/>
              </w:rPr>
              <w:t xml:space="preserve"> терапевтичного корпусу КНП «Миколаївська МЛ»</w:t>
            </w:r>
          </w:p>
        </w:tc>
        <w:tc>
          <w:tcPr>
            <w:tcW w:w="1559" w:type="dxa"/>
            <w:tcBorders>
              <w:top w:val="single" w:sz="4" w:space="0" w:color="auto"/>
              <w:left w:val="single" w:sz="4" w:space="0" w:color="auto"/>
              <w:bottom w:val="single" w:sz="4" w:space="0" w:color="auto"/>
              <w:right w:val="single" w:sz="4" w:space="0" w:color="auto"/>
            </w:tcBorders>
          </w:tcPr>
          <w:p w14:paraId="73AC2119" w14:textId="77777777" w:rsidR="0004739F" w:rsidRPr="00FC3032" w:rsidRDefault="0004739F" w:rsidP="0004739F">
            <w:pPr>
              <w:spacing w:before="120"/>
              <w:jc w:val="center"/>
              <w:rPr>
                <w:rFonts w:eastAsia="Times New Roman"/>
                <w:noProof/>
                <w:sz w:val="16"/>
                <w:szCs w:val="16"/>
                <w:lang w:val="en-US"/>
              </w:rPr>
            </w:pPr>
            <w:r w:rsidRPr="00C304F3">
              <w:rPr>
                <w:rFonts w:eastAsia="Times New Roman"/>
                <w:noProof/>
                <w:sz w:val="16"/>
                <w:szCs w:val="16"/>
              </w:rPr>
              <w:t>Спеціалізован а медична допомога</w:t>
            </w:r>
          </w:p>
        </w:tc>
        <w:tc>
          <w:tcPr>
            <w:tcW w:w="1277" w:type="dxa"/>
            <w:tcBorders>
              <w:top w:val="single" w:sz="4" w:space="0" w:color="auto"/>
              <w:left w:val="single" w:sz="4" w:space="0" w:color="auto"/>
              <w:bottom w:val="single" w:sz="4" w:space="0" w:color="auto"/>
              <w:right w:val="single" w:sz="4" w:space="0" w:color="auto"/>
            </w:tcBorders>
          </w:tcPr>
          <w:p w14:paraId="2D7EC3C7"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lang w:val="en-US"/>
              </w:rPr>
              <w:t>50000</w:t>
            </w:r>
            <w:r w:rsidRPr="00FC3032">
              <w:rPr>
                <w:rFonts w:eastAsia="Times New Roman"/>
                <w:noProof/>
                <w:sz w:val="16"/>
                <w:szCs w:val="16"/>
              </w:rPr>
              <w:t>,00</w:t>
            </w:r>
          </w:p>
        </w:tc>
        <w:tc>
          <w:tcPr>
            <w:tcW w:w="572" w:type="dxa"/>
            <w:tcBorders>
              <w:top w:val="single" w:sz="4" w:space="0" w:color="auto"/>
              <w:left w:val="single" w:sz="4" w:space="0" w:color="auto"/>
              <w:bottom w:val="single" w:sz="4" w:space="0" w:color="auto"/>
              <w:right w:val="single" w:sz="4" w:space="0" w:color="auto"/>
            </w:tcBorders>
          </w:tcPr>
          <w:p w14:paraId="4C030352" w14:textId="3DD88239"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4E7A5B78" w14:textId="3608AAAF"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D5DB30" w14:textId="0588DD96"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73298155" w14:textId="207CA515"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Зменшення споживання енергоресурсів терапевтичним корпусом на 40 %  протягом наступних 3 років</w:t>
            </w:r>
          </w:p>
        </w:tc>
        <w:tc>
          <w:tcPr>
            <w:tcW w:w="1419" w:type="dxa"/>
            <w:gridSpan w:val="2"/>
            <w:tcBorders>
              <w:top w:val="single" w:sz="4" w:space="0" w:color="auto"/>
              <w:left w:val="single" w:sz="4" w:space="0" w:color="auto"/>
              <w:bottom w:val="single" w:sz="4" w:space="0" w:color="auto"/>
              <w:right w:val="single" w:sz="4" w:space="0" w:color="auto"/>
            </w:tcBorders>
          </w:tcPr>
          <w:p w14:paraId="1A538421" w14:textId="77777777" w:rsidR="0004739F" w:rsidRPr="00FC3032" w:rsidRDefault="0004739F" w:rsidP="0004739F">
            <w:pPr>
              <w:spacing w:before="120"/>
              <w:jc w:val="center"/>
              <w:rPr>
                <w:rFonts w:eastAsia="Times New Roman"/>
                <w:noProof/>
                <w:sz w:val="16"/>
                <w:szCs w:val="16"/>
              </w:rPr>
            </w:pPr>
            <w:r>
              <w:rPr>
                <w:rFonts w:eastAsia="Times New Roman"/>
                <w:noProof/>
                <w:sz w:val="16"/>
                <w:szCs w:val="16"/>
              </w:rPr>
              <w:t>Досягнення рівня с</w:t>
            </w:r>
            <w:r w:rsidRPr="00FC3032">
              <w:rPr>
                <w:rFonts w:eastAsia="Times New Roman"/>
                <w:noProof/>
                <w:sz w:val="16"/>
                <w:szCs w:val="16"/>
              </w:rPr>
              <w:t>поживання тепла в опалювальний сезон  500 гКал</w:t>
            </w:r>
          </w:p>
        </w:tc>
        <w:tc>
          <w:tcPr>
            <w:tcW w:w="1418" w:type="dxa"/>
            <w:gridSpan w:val="2"/>
            <w:tcBorders>
              <w:top w:val="single" w:sz="4" w:space="0" w:color="auto"/>
              <w:left w:val="single" w:sz="4" w:space="0" w:color="auto"/>
              <w:bottom w:val="single" w:sz="4" w:space="0" w:color="auto"/>
              <w:right w:val="single" w:sz="4" w:space="0" w:color="auto"/>
            </w:tcBorders>
          </w:tcPr>
          <w:p w14:paraId="1100AF59"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Зменшення споживання до 300 Гкал протягом опал. сезону</w:t>
            </w:r>
          </w:p>
        </w:tc>
        <w:tc>
          <w:tcPr>
            <w:tcW w:w="2268" w:type="dxa"/>
            <w:gridSpan w:val="2"/>
            <w:tcBorders>
              <w:top w:val="single" w:sz="4" w:space="0" w:color="auto"/>
              <w:left w:val="single" w:sz="4" w:space="0" w:color="auto"/>
              <w:bottom w:val="single" w:sz="4" w:space="0" w:color="auto"/>
              <w:right w:val="single" w:sz="4" w:space="0" w:color="auto"/>
            </w:tcBorders>
          </w:tcPr>
          <w:p w14:paraId="65D2B7A5"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5FDC258F"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1B99B904"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735B8EAA" w14:textId="77777777" w:rsidR="0004739F" w:rsidRPr="000245E3" w:rsidRDefault="0004739F" w:rsidP="0004739F">
            <w:pPr>
              <w:jc w:val="center"/>
              <w:rPr>
                <w:sz w:val="16"/>
                <w:szCs w:val="16"/>
              </w:rPr>
            </w:pPr>
            <w:r w:rsidRPr="000245E3">
              <w:rPr>
                <w:sz w:val="16"/>
                <w:szCs w:val="16"/>
              </w:rPr>
              <w:t>на 2024-2027 роки з реалізації</w:t>
            </w:r>
          </w:p>
          <w:p w14:paraId="1A7D0326"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8EE9827"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500249B" w14:textId="044FF7B9"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4583B62C" w14:textId="77777777" w:rsidTr="005A0BD9">
        <w:trPr>
          <w:gridAfter w:val="1"/>
          <w:wAfter w:w="20" w:type="dxa"/>
          <w:trHeight w:val="2524"/>
        </w:trPr>
        <w:tc>
          <w:tcPr>
            <w:tcW w:w="1834" w:type="dxa"/>
            <w:tcBorders>
              <w:top w:val="single" w:sz="4" w:space="0" w:color="auto"/>
              <w:left w:val="single" w:sz="4" w:space="0" w:color="auto"/>
              <w:bottom w:val="single" w:sz="4" w:space="0" w:color="auto"/>
              <w:right w:val="single" w:sz="4" w:space="0" w:color="auto"/>
            </w:tcBorders>
          </w:tcPr>
          <w:p w14:paraId="79852BB6" w14:textId="77777777" w:rsidR="0004739F" w:rsidRPr="00FC3032" w:rsidRDefault="0004739F" w:rsidP="0004739F">
            <w:pPr>
              <w:spacing w:before="120"/>
              <w:jc w:val="center"/>
              <w:rPr>
                <w:sz w:val="16"/>
                <w:szCs w:val="16"/>
              </w:rPr>
            </w:pPr>
            <w:r w:rsidRPr="00F52E98">
              <w:rPr>
                <w:sz w:val="16"/>
                <w:szCs w:val="16"/>
              </w:rPr>
              <w:t>Забезпечення доступу до якісної медичної допомоги шляхом розбудови й модернізації об'єктів медичної інфраструктури</w:t>
            </w:r>
          </w:p>
        </w:tc>
        <w:tc>
          <w:tcPr>
            <w:tcW w:w="1983" w:type="dxa"/>
            <w:tcBorders>
              <w:top w:val="single" w:sz="4" w:space="0" w:color="auto"/>
              <w:left w:val="single" w:sz="4" w:space="0" w:color="auto"/>
              <w:bottom w:val="single" w:sz="4" w:space="0" w:color="auto"/>
              <w:right w:val="single" w:sz="4" w:space="0" w:color="auto"/>
            </w:tcBorders>
          </w:tcPr>
          <w:p w14:paraId="04EAD67D" w14:textId="77777777" w:rsidR="0004739F" w:rsidRPr="00FC3032" w:rsidRDefault="0004739F" w:rsidP="0004739F">
            <w:pPr>
              <w:jc w:val="center"/>
              <w:rPr>
                <w:sz w:val="16"/>
                <w:szCs w:val="16"/>
              </w:rPr>
            </w:pPr>
            <w:proofErr w:type="spellStart"/>
            <w:r w:rsidRPr="00FC3032">
              <w:rPr>
                <w:sz w:val="16"/>
                <w:szCs w:val="16"/>
              </w:rPr>
              <w:t>Капатальний</w:t>
            </w:r>
            <w:proofErr w:type="spellEnd"/>
            <w:r w:rsidRPr="00FC3032">
              <w:rPr>
                <w:sz w:val="16"/>
                <w:szCs w:val="16"/>
              </w:rPr>
              <w:t xml:space="preserve"> ремонт анестезіологічного відділення КНП «Миколаївська МЛ» за </w:t>
            </w:r>
            <w:proofErr w:type="spellStart"/>
            <w:r w:rsidRPr="00FC3032">
              <w:rPr>
                <w:sz w:val="16"/>
                <w:szCs w:val="16"/>
              </w:rPr>
              <w:t>адресою</w:t>
            </w:r>
            <w:proofErr w:type="spellEnd"/>
            <w:r w:rsidRPr="00FC3032">
              <w:rPr>
                <w:sz w:val="16"/>
                <w:szCs w:val="16"/>
              </w:rPr>
              <w:t xml:space="preserve">: </w:t>
            </w:r>
            <w:proofErr w:type="spellStart"/>
            <w:r w:rsidRPr="00FC3032">
              <w:rPr>
                <w:sz w:val="16"/>
                <w:szCs w:val="16"/>
              </w:rPr>
              <w:t>с.Дроговиж</w:t>
            </w:r>
            <w:proofErr w:type="spellEnd"/>
            <w:r w:rsidRPr="00FC3032">
              <w:rPr>
                <w:sz w:val="16"/>
                <w:szCs w:val="16"/>
              </w:rPr>
              <w:t xml:space="preserve"> </w:t>
            </w:r>
            <w:proofErr w:type="spellStart"/>
            <w:r w:rsidRPr="00FC3032">
              <w:rPr>
                <w:sz w:val="16"/>
                <w:szCs w:val="16"/>
              </w:rPr>
              <w:t>вул.Федьковича</w:t>
            </w:r>
            <w:proofErr w:type="spellEnd"/>
            <w:r w:rsidRPr="00FC3032">
              <w:rPr>
                <w:sz w:val="16"/>
                <w:szCs w:val="16"/>
              </w:rPr>
              <w:t xml:space="preserve"> 1а,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40332625" w14:textId="77777777" w:rsidR="0004739F" w:rsidRPr="00FC3032" w:rsidRDefault="0004739F" w:rsidP="0004739F">
            <w:pPr>
              <w:spacing w:before="120"/>
              <w:jc w:val="center"/>
              <w:rPr>
                <w:rFonts w:eastAsia="Times New Roman"/>
                <w:noProof/>
                <w:sz w:val="16"/>
                <w:szCs w:val="16"/>
              </w:rPr>
            </w:pPr>
            <w:r w:rsidRPr="00E815FC">
              <w:rPr>
                <w:rFonts w:eastAsia="Times New Roman"/>
                <w:noProof/>
                <w:sz w:val="16"/>
                <w:szCs w:val="16"/>
              </w:rPr>
              <w:t>Спеціалізован а медична допомога</w:t>
            </w:r>
          </w:p>
        </w:tc>
        <w:tc>
          <w:tcPr>
            <w:tcW w:w="1277" w:type="dxa"/>
            <w:tcBorders>
              <w:top w:val="single" w:sz="4" w:space="0" w:color="auto"/>
              <w:left w:val="single" w:sz="4" w:space="0" w:color="auto"/>
              <w:bottom w:val="single" w:sz="4" w:space="0" w:color="auto"/>
              <w:right w:val="single" w:sz="4" w:space="0" w:color="auto"/>
            </w:tcBorders>
          </w:tcPr>
          <w:p w14:paraId="054B1DC8"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2500,00</w:t>
            </w:r>
          </w:p>
        </w:tc>
        <w:tc>
          <w:tcPr>
            <w:tcW w:w="572" w:type="dxa"/>
            <w:tcBorders>
              <w:top w:val="single" w:sz="4" w:space="0" w:color="auto"/>
              <w:left w:val="single" w:sz="4" w:space="0" w:color="auto"/>
              <w:bottom w:val="single" w:sz="4" w:space="0" w:color="auto"/>
              <w:right w:val="single" w:sz="4" w:space="0" w:color="auto"/>
            </w:tcBorders>
          </w:tcPr>
          <w:p w14:paraId="51A5BFCA" w14:textId="6EA96715"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5C6461DB" w14:textId="73E4752E"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9E9A9A" w14:textId="1E705CED"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2DC227F2" w14:textId="030E389D"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Забезпечечння безпороговості та комфортних умов для пацієнтів реанімаціного відділення</w:t>
            </w:r>
          </w:p>
        </w:tc>
        <w:tc>
          <w:tcPr>
            <w:tcW w:w="1419" w:type="dxa"/>
            <w:gridSpan w:val="2"/>
            <w:tcBorders>
              <w:top w:val="single" w:sz="4" w:space="0" w:color="auto"/>
              <w:left w:val="single" w:sz="4" w:space="0" w:color="auto"/>
              <w:bottom w:val="single" w:sz="4" w:space="0" w:color="auto"/>
              <w:right w:val="single" w:sz="4" w:space="0" w:color="auto"/>
            </w:tcBorders>
          </w:tcPr>
          <w:p w14:paraId="0C8341CA"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Різний рівень підлоги між палатами коридором та входом в реанімаційне відділення що</w:t>
            </w:r>
          </w:p>
        </w:tc>
        <w:tc>
          <w:tcPr>
            <w:tcW w:w="1418" w:type="dxa"/>
            <w:gridSpan w:val="2"/>
            <w:tcBorders>
              <w:top w:val="single" w:sz="4" w:space="0" w:color="auto"/>
              <w:left w:val="single" w:sz="4" w:space="0" w:color="auto"/>
              <w:bottom w:val="single" w:sz="4" w:space="0" w:color="auto"/>
              <w:right w:val="single" w:sz="4" w:space="0" w:color="auto"/>
            </w:tcBorders>
          </w:tcPr>
          <w:p w14:paraId="227F91D1"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Влаштування однорівневої підлоги в усіх вищеперелічених приміщеннях</w:t>
            </w:r>
          </w:p>
        </w:tc>
        <w:tc>
          <w:tcPr>
            <w:tcW w:w="2268" w:type="dxa"/>
            <w:gridSpan w:val="2"/>
            <w:tcBorders>
              <w:top w:val="single" w:sz="4" w:space="0" w:color="auto"/>
              <w:left w:val="single" w:sz="4" w:space="0" w:color="auto"/>
              <w:bottom w:val="single" w:sz="4" w:space="0" w:color="auto"/>
              <w:right w:val="single" w:sz="4" w:space="0" w:color="auto"/>
            </w:tcBorders>
          </w:tcPr>
          <w:p w14:paraId="031F4E94"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631642DA"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680FA32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AF2E69C" w14:textId="77777777" w:rsidR="0004739F" w:rsidRPr="000245E3" w:rsidRDefault="0004739F" w:rsidP="0004739F">
            <w:pPr>
              <w:jc w:val="center"/>
              <w:rPr>
                <w:sz w:val="16"/>
                <w:szCs w:val="16"/>
              </w:rPr>
            </w:pPr>
            <w:r w:rsidRPr="000245E3">
              <w:rPr>
                <w:sz w:val="16"/>
                <w:szCs w:val="16"/>
              </w:rPr>
              <w:t>на 2024-2027 роки з реалізації</w:t>
            </w:r>
          </w:p>
          <w:p w14:paraId="1385C78A"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0E44BCF2"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7182E478" w14:textId="7E115226"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4799BBB3"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68F08315" w14:textId="77777777" w:rsidR="0004739F" w:rsidRDefault="0004739F" w:rsidP="0004739F">
            <w:pPr>
              <w:spacing w:before="120"/>
              <w:jc w:val="center"/>
              <w:rPr>
                <w:sz w:val="16"/>
                <w:szCs w:val="16"/>
              </w:rPr>
            </w:pPr>
            <w:r w:rsidRPr="00C304F3">
              <w:rPr>
                <w:rFonts w:eastAsia="Times New Roman"/>
                <w:noProof/>
                <w:sz w:val="16"/>
                <w:szCs w:val="16"/>
              </w:rPr>
              <w:t>Забезпечення медичних закладів сучасним обладнанням та медичними виробами</w:t>
            </w:r>
          </w:p>
        </w:tc>
        <w:tc>
          <w:tcPr>
            <w:tcW w:w="1983" w:type="dxa"/>
            <w:tcBorders>
              <w:top w:val="single" w:sz="4" w:space="0" w:color="auto"/>
              <w:left w:val="single" w:sz="4" w:space="0" w:color="auto"/>
              <w:bottom w:val="single" w:sz="4" w:space="0" w:color="auto"/>
              <w:right w:val="single" w:sz="4" w:space="0" w:color="auto"/>
            </w:tcBorders>
          </w:tcPr>
          <w:p w14:paraId="6DE1B94F" w14:textId="77777777" w:rsidR="0004739F" w:rsidRPr="00BD45E1" w:rsidRDefault="0004739F" w:rsidP="0004739F">
            <w:pPr>
              <w:spacing w:before="120"/>
              <w:jc w:val="center"/>
              <w:rPr>
                <w:color w:val="000000"/>
                <w:sz w:val="16"/>
                <w:szCs w:val="16"/>
              </w:rPr>
            </w:pPr>
            <w:r>
              <w:rPr>
                <w:sz w:val="16"/>
                <w:szCs w:val="16"/>
              </w:rPr>
              <w:t>Закупівля стаціонарної системи рентгенівської діагностичної на два робочих місця у стаціонарне відділення КНП «Миколаївська МЛ»</w:t>
            </w:r>
          </w:p>
        </w:tc>
        <w:tc>
          <w:tcPr>
            <w:tcW w:w="1559" w:type="dxa"/>
            <w:tcBorders>
              <w:top w:val="single" w:sz="4" w:space="0" w:color="auto"/>
              <w:left w:val="single" w:sz="4" w:space="0" w:color="auto"/>
              <w:bottom w:val="single" w:sz="4" w:space="0" w:color="auto"/>
              <w:right w:val="single" w:sz="4" w:space="0" w:color="auto"/>
            </w:tcBorders>
          </w:tcPr>
          <w:p w14:paraId="078EEF22" w14:textId="77777777" w:rsidR="0004739F" w:rsidRPr="001D0129" w:rsidRDefault="0004739F" w:rsidP="0004739F">
            <w:pPr>
              <w:spacing w:before="120"/>
              <w:jc w:val="center"/>
              <w:rPr>
                <w:rFonts w:eastAsia="Times New Roman"/>
                <w:noProof/>
                <w:sz w:val="16"/>
                <w:szCs w:val="16"/>
              </w:rPr>
            </w:pPr>
            <w:r w:rsidRPr="00C304F3">
              <w:rPr>
                <w:rFonts w:eastAsia="Times New Roman"/>
                <w:noProof/>
                <w:sz w:val="16"/>
                <w:szCs w:val="16"/>
              </w:rPr>
              <w:t>Лікарські засоби, медичні вироби, засоби реабілітації</w:t>
            </w:r>
          </w:p>
        </w:tc>
        <w:tc>
          <w:tcPr>
            <w:tcW w:w="1277" w:type="dxa"/>
            <w:tcBorders>
              <w:top w:val="single" w:sz="4" w:space="0" w:color="auto"/>
              <w:left w:val="single" w:sz="4" w:space="0" w:color="auto"/>
              <w:bottom w:val="single" w:sz="4" w:space="0" w:color="auto"/>
              <w:right w:val="single" w:sz="4" w:space="0" w:color="auto"/>
            </w:tcBorders>
          </w:tcPr>
          <w:p w14:paraId="1178A054" w14:textId="77777777"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t>5500,00</w:t>
            </w:r>
          </w:p>
        </w:tc>
        <w:tc>
          <w:tcPr>
            <w:tcW w:w="572" w:type="dxa"/>
            <w:tcBorders>
              <w:top w:val="single" w:sz="4" w:space="0" w:color="auto"/>
              <w:left w:val="single" w:sz="4" w:space="0" w:color="auto"/>
              <w:bottom w:val="single" w:sz="4" w:space="0" w:color="auto"/>
              <w:right w:val="single" w:sz="4" w:space="0" w:color="auto"/>
            </w:tcBorders>
          </w:tcPr>
          <w:p w14:paraId="5BB048AB" w14:textId="57A9A346"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7DBFDCA4" w14:textId="21E99098"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CAD9C52" w14:textId="185CDABB"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BAB7A19" w14:textId="6F578C48"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t xml:space="preserve">Покращення якості надання медичної допомоги, точності діагностики захворюваннь, зменшення часу проведення діагностики та отримання результатів, зниження рентгенівського </w:t>
            </w:r>
            <w:r w:rsidRPr="001D0129">
              <w:rPr>
                <w:rFonts w:eastAsia="Times New Roman"/>
                <w:noProof/>
                <w:sz w:val="16"/>
                <w:szCs w:val="16"/>
              </w:rPr>
              <w:lastRenderedPageBreak/>
              <w:t>навантаження на пацієнтів та персонал завдяки цифровим технологіям</w:t>
            </w:r>
          </w:p>
        </w:tc>
        <w:tc>
          <w:tcPr>
            <w:tcW w:w="1419" w:type="dxa"/>
            <w:gridSpan w:val="2"/>
            <w:tcBorders>
              <w:top w:val="single" w:sz="4" w:space="0" w:color="auto"/>
              <w:left w:val="single" w:sz="4" w:space="0" w:color="auto"/>
              <w:bottom w:val="single" w:sz="4" w:space="0" w:color="auto"/>
              <w:right w:val="single" w:sz="4" w:space="0" w:color="auto"/>
            </w:tcBorders>
          </w:tcPr>
          <w:p w14:paraId="5C780B24" w14:textId="77777777"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lastRenderedPageBreak/>
              <w:t xml:space="preserve">Наявний рентген апарат </w:t>
            </w:r>
            <w:r w:rsidRPr="001D0129">
              <w:rPr>
                <w:rFonts w:eastAsia="Times New Roman"/>
                <w:noProof/>
                <w:sz w:val="16"/>
                <w:szCs w:val="16"/>
                <w:lang w:val="en-US"/>
              </w:rPr>
              <w:t>Clinomat</w:t>
            </w:r>
            <w:r w:rsidRPr="001D0129">
              <w:rPr>
                <w:rFonts w:eastAsia="Times New Roman"/>
                <w:noProof/>
                <w:sz w:val="16"/>
                <w:szCs w:val="16"/>
              </w:rPr>
              <w:t xml:space="preserve"> який працює з 2011 року вичерпує свій ресурс. Кількість поломок зростає, це не дає можливість стабільно та якісно надавати медичні посулги. </w:t>
            </w:r>
            <w:r w:rsidRPr="001D0129">
              <w:rPr>
                <w:rFonts w:eastAsia="Times New Roman"/>
                <w:noProof/>
                <w:sz w:val="16"/>
                <w:szCs w:val="16"/>
              </w:rPr>
              <w:lastRenderedPageBreak/>
              <w:t>Вартість ремонту з кожним роком зростає. Повний вихід з ладу рентгенапарату призведе до неможливості надання медичної допомоги, в т.ч. екстренної, в цілодобовому режимі.</w:t>
            </w:r>
          </w:p>
        </w:tc>
        <w:tc>
          <w:tcPr>
            <w:tcW w:w="1418" w:type="dxa"/>
            <w:gridSpan w:val="2"/>
            <w:tcBorders>
              <w:top w:val="single" w:sz="4" w:space="0" w:color="auto"/>
              <w:left w:val="single" w:sz="4" w:space="0" w:color="auto"/>
              <w:bottom w:val="single" w:sz="4" w:space="0" w:color="auto"/>
              <w:right w:val="single" w:sz="4" w:space="0" w:color="auto"/>
            </w:tcBorders>
          </w:tcPr>
          <w:p w14:paraId="045039CD" w14:textId="77777777" w:rsidR="0004739F" w:rsidRPr="001D0129" w:rsidRDefault="0004739F" w:rsidP="0004739F">
            <w:pPr>
              <w:spacing w:before="120"/>
              <w:jc w:val="center"/>
              <w:rPr>
                <w:color w:val="000000"/>
                <w:sz w:val="16"/>
                <w:szCs w:val="16"/>
              </w:rPr>
            </w:pPr>
            <w:r w:rsidRPr="001D0129">
              <w:rPr>
                <w:rFonts w:eastAsia="Times New Roman"/>
                <w:noProof/>
                <w:sz w:val="16"/>
                <w:szCs w:val="16"/>
              </w:rPr>
              <w:lastRenderedPageBreak/>
              <w:t>1 сучасна підлогова цифрова рентгенівська система на 2 робочих місця</w:t>
            </w:r>
          </w:p>
        </w:tc>
        <w:tc>
          <w:tcPr>
            <w:tcW w:w="2268" w:type="dxa"/>
            <w:gridSpan w:val="2"/>
            <w:tcBorders>
              <w:top w:val="single" w:sz="4" w:space="0" w:color="auto"/>
              <w:left w:val="single" w:sz="4" w:space="0" w:color="auto"/>
              <w:bottom w:val="single" w:sz="4" w:space="0" w:color="auto"/>
              <w:right w:val="single" w:sz="4" w:space="0" w:color="auto"/>
            </w:tcBorders>
          </w:tcPr>
          <w:p w14:paraId="79896B85"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27EEC6ED"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0E524472"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51894CC" w14:textId="77777777" w:rsidR="0004739F" w:rsidRPr="000245E3" w:rsidRDefault="0004739F" w:rsidP="0004739F">
            <w:pPr>
              <w:jc w:val="center"/>
              <w:rPr>
                <w:sz w:val="16"/>
                <w:szCs w:val="16"/>
              </w:rPr>
            </w:pPr>
            <w:r w:rsidRPr="000245E3">
              <w:rPr>
                <w:sz w:val="16"/>
                <w:szCs w:val="16"/>
              </w:rPr>
              <w:t>на 2024-2027 роки з реалізації</w:t>
            </w:r>
          </w:p>
          <w:p w14:paraId="1B10FF3F"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761CE302"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7BDF7BB5" w14:textId="4D3DBCBC" w:rsidR="0004739F" w:rsidRPr="00BD45E1" w:rsidRDefault="0004739F" w:rsidP="0004739F">
            <w:pPr>
              <w:jc w:val="center"/>
              <w:rPr>
                <w:sz w:val="16"/>
                <w:szCs w:val="16"/>
              </w:rPr>
            </w:pPr>
            <w:r w:rsidRPr="000245E3">
              <w:rPr>
                <w:sz w:val="16"/>
                <w:szCs w:val="16"/>
              </w:rPr>
              <w:lastRenderedPageBreak/>
              <w:t>на період до 2027 року</w:t>
            </w:r>
          </w:p>
        </w:tc>
      </w:tr>
      <w:tr w:rsidR="0004739F" w:rsidRPr="00FC3032" w14:paraId="6587470A"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6FC2A00F" w14:textId="77777777" w:rsidR="0004739F" w:rsidRDefault="0004739F" w:rsidP="0004739F">
            <w:pPr>
              <w:spacing w:before="120"/>
              <w:jc w:val="center"/>
              <w:rPr>
                <w:sz w:val="16"/>
                <w:szCs w:val="16"/>
              </w:rPr>
            </w:pPr>
            <w:r w:rsidRPr="00C304F3">
              <w:rPr>
                <w:rFonts w:eastAsia="Times New Roman"/>
                <w:noProof/>
                <w:sz w:val="16"/>
                <w:szCs w:val="16"/>
              </w:rPr>
              <w:lastRenderedPageBreak/>
              <w:t>Забезпечення медичних закладів сучасним обладнанням та медичними виробами</w:t>
            </w:r>
          </w:p>
        </w:tc>
        <w:tc>
          <w:tcPr>
            <w:tcW w:w="1983" w:type="dxa"/>
            <w:tcBorders>
              <w:top w:val="single" w:sz="4" w:space="0" w:color="auto"/>
              <w:left w:val="single" w:sz="4" w:space="0" w:color="auto"/>
              <w:bottom w:val="single" w:sz="4" w:space="0" w:color="auto"/>
              <w:right w:val="single" w:sz="4" w:space="0" w:color="auto"/>
            </w:tcBorders>
          </w:tcPr>
          <w:p w14:paraId="18835E15" w14:textId="77777777" w:rsidR="0004739F" w:rsidRPr="00BD45E1" w:rsidRDefault="0004739F" w:rsidP="0004739F">
            <w:pPr>
              <w:spacing w:before="120"/>
              <w:jc w:val="center"/>
              <w:rPr>
                <w:color w:val="000000"/>
                <w:sz w:val="16"/>
                <w:szCs w:val="16"/>
              </w:rPr>
            </w:pPr>
            <w:r>
              <w:rPr>
                <w:sz w:val="16"/>
                <w:szCs w:val="16"/>
              </w:rPr>
              <w:t xml:space="preserve">Закупівля  сучасної системи ендоскопічної для проведення </w:t>
            </w:r>
            <w:proofErr w:type="spellStart"/>
            <w:r>
              <w:rPr>
                <w:sz w:val="16"/>
                <w:szCs w:val="16"/>
              </w:rPr>
              <w:t>гастро</w:t>
            </w:r>
            <w:proofErr w:type="spellEnd"/>
            <w:r>
              <w:rPr>
                <w:sz w:val="16"/>
                <w:szCs w:val="16"/>
              </w:rPr>
              <w:t xml:space="preserve">- та </w:t>
            </w:r>
            <w:proofErr w:type="spellStart"/>
            <w:r>
              <w:rPr>
                <w:sz w:val="16"/>
                <w:szCs w:val="16"/>
              </w:rPr>
              <w:t>колоноскопій</w:t>
            </w:r>
            <w:proofErr w:type="spellEnd"/>
            <w:r>
              <w:rPr>
                <w:sz w:val="16"/>
                <w:szCs w:val="16"/>
              </w:rPr>
              <w:t xml:space="preserve"> у стаціонарному відділенні КНП «Миколаївська МЛ»</w:t>
            </w:r>
          </w:p>
        </w:tc>
        <w:tc>
          <w:tcPr>
            <w:tcW w:w="1559" w:type="dxa"/>
            <w:tcBorders>
              <w:top w:val="single" w:sz="4" w:space="0" w:color="auto"/>
              <w:left w:val="single" w:sz="4" w:space="0" w:color="auto"/>
              <w:bottom w:val="single" w:sz="4" w:space="0" w:color="auto"/>
              <w:right w:val="single" w:sz="4" w:space="0" w:color="auto"/>
            </w:tcBorders>
          </w:tcPr>
          <w:p w14:paraId="02BCFE36" w14:textId="77777777" w:rsidR="0004739F" w:rsidRPr="001D0129" w:rsidRDefault="0004739F" w:rsidP="0004739F">
            <w:pPr>
              <w:spacing w:before="120"/>
              <w:jc w:val="center"/>
              <w:rPr>
                <w:rFonts w:eastAsia="Times New Roman"/>
                <w:noProof/>
                <w:sz w:val="16"/>
                <w:szCs w:val="16"/>
              </w:rPr>
            </w:pPr>
            <w:r w:rsidRPr="00C304F3">
              <w:rPr>
                <w:rFonts w:eastAsia="Times New Roman"/>
                <w:noProof/>
                <w:sz w:val="16"/>
                <w:szCs w:val="16"/>
              </w:rPr>
              <w:t>Лікарські засоби, медичні вироби, засоби реабілітації</w:t>
            </w:r>
          </w:p>
        </w:tc>
        <w:tc>
          <w:tcPr>
            <w:tcW w:w="1277" w:type="dxa"/>
            <w:tcBorders>
              <w:top w:val="single" w:sz="4" w:space="0" w:color="auto"/>
              <w:left w:val="single" w:sz="4" w:space="0" w:color="auto"/>
              <w:bottom w:val="single" w:sz="4" w:space="0" w:color="auto"/>
              <w:right w:val="single" w:sz="4" w:space="0" w:color="auto"/>
            </w:tcBorders>
          </w:tcPr>
          <w:p w14:paraId="27710209" w14:textId="77777777"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t>5000,00</w:t>
            </w:r>
          </w:p>
        </w:tc>
        <w:tc>
          <w:tcPr>
            <w:tcW w:w="572" w:type="dxa"/>
            <w:tcBorders>
              <w:top w:val="single" w:sz="4" w:space="0" w:color="auto"/>
              <w:left w:val="single" w:sz="4" w:space="0" w:color="auto"/>
              <w:bottom w:val="single" w:sz="4" w:space="0" w:color="auto"/>
              <w:right w:val="single" w:sz="4" w:space="0" w:color="auto"/>
            </w:tcBorders>
          </w:tcPr>
          <w:p w14:paraId="0C278436" w14:textId="3D4004A9"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501E798" w14:textId="5BFFA13B"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41DDD6" w14:textId="78D94C77" w:rsidR="0004739F" w:rsidRPr="001D0129"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3567D163" w14:textId="1BDEF3F6"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t>Покращення якості надання медичної допомоги, підвищення якості візуалізації для кращої виявлюваності поліпів та передракових змін, екстренної допомоги при шлункових кровотечах, екстракція сторонніх тіл зниження потреби у направленні пацієнтів в інші медзаклади, підвищення безпеки пацієнта</w:t>
            </w:r>
          </w:p>
        </w:tc>
        <w:tc>
          <w:tcPr>
            <w:tcW w:w="1419" w:type="dxa"/>
            <w:gridSpan w:val="2"/>
            <w:tcBorders>
              <w:top w:val="single" w:sz="4" w:space="0" w:color="auto"/>
              <w:left w:val="single" w:sz="4" w:space="0" w:color="auto"/>
              <w:bottom w:val="single" w:sz="4" w:space="0" w:color="auto"/>
              <w:right w:val="single" w:sz="4" w:space="0" w:color="auto"/>
            </w:tcBorders>
          </w:tcPr>
          <w:p w14:paraId="6AD8A3B2" w14:textId="77777777" w:rsidR="0004739F" w:rsidRPr="001D0129" w:rsidRDefault="0004739F" w:rsidP="0004739F">
            <w:pPr>
              <w:spacing w:before="120"/>
              <w:jc w:val="center"/>
              <w:rPr>
                <w:rFonts w:eastAsia="Times New Roman"/>
                <w:noProof/>
                <w:sz w:val="16"/>
                <w:szCs w:val="16"/>
              </w:rPr>
            </w:pPr>
            <w:r w:rsidRPr="001D0129">
              <w:rPr>
                <w:rFonts w:eastAsia="Times New Roman"/>
                <w:noProof/>
                <w:sz w:val="16"/>
                <w:szCs w:val="16"/>
              </w:rPr>
              <w:t>Наявний гастроскоп з 2008 року та колоноскоп з 2011 року працюють на межі своїх ресурсів. Часті поломки приводять до неможливості надання певного виду медичної допомоги у нашому закладі</w:t>
            </w:r>
          </w:p>
        </w:tc>
        <w:tc>
          <w:tcPr>
            <w:tcW w:w="1418" w:type="dxa"/>
            <w:gridSpan w:val="2"/>
            <w:tcBorders>
              <w:top w:val="single" w:sz="4" w:space="0" w:color="auto"/>
              <w:left w:val="single" w:sz="4" w:space="0" w:color="auto"/>
              <w:bottom w:val="single" w:sz="4" w:space="0" w:color="auto"/>
              <w:right w:val="single" w:sz="4" w:space="0" w:color="auto"/>
            </w:tcBorders>
          </w:tcPr>
          <w:p w14:paraId="140CD09D" w14:textId="77777777" w:rsidR="0004739F" w:rsidRPr="001D0129" w:rsidRDefault="0004739F" w:rsidP="0004739F">
            <w:pPr>
              <w:spacing w:before="120"/>
              <w:jc w:val="center"/>
              <w:rPr>
                <w:color w:val="000000"/>
                <w:sz w:val="16"/>
                <w:szCs w:val="16"/>
              </w:rPr>
            </w:pPr>
            <w:r w:rsidRPr="001D0129">
              <w:rPr>
                <w:rFonts w:eastAsia="Times New Roman"/>
                <w:noProof/>
                <w:sz w:val="16"/>
                <w:szCs w:val="16"/>
              </w:rPr>
              <w:t>1 ендоскопічна відеосистема яка включає в себе відеопроцесор з джерелом світла, монітор, відеогастроскоп, відеоколоноскоп, систему для зберігання зображень, насоси для інсуфляції та відсмоктування. Зростання кількості досліджень мінімум на 25% в перший рік після закупівлі товару</w:t>
            </w:r>
          </w:p>
        </w:tc>
        <w:tc>
          <w:tcPr>
            <w:tcW w:w="2268" w:type="dxa"/>
            <w:gridSpan w:val="2"/>
            <w:tcBorders>
              <w:top w:val="single" w:sz="4" w:space="0" w:color="auto"/>
              <w:left w:val="single" w:sz="4" w:space="0" w:color="auto"/>
              <w:bottom w:val="single" w:sz="4" w:space="0" w:color="auto"/>
              <w:right w:val="single" w:sz="4" w:space="0" w:color="auto"/>
            </w:tcBorders>
          </w:tcPr>
          <w:p w14:paraId="547E5F9F"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0F27431D"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704655AC"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555192C8" w14:textId="77777777" w:rsidR="0004739F" w:rsidRPr="000245E3" w:rsidRDefault="0004739F" w:rsidP="0004739F">
            <w:pPr>
              <w:jc w:val="center"/>
              <w:rPr>
                <w:sz w:val="16"/>
                <w:szCs w:val="16"/>
              </w:rPr>
            </w:pPr>
            <w:r w:rsidRPr="000245E3">
              <w:rPr>
                <w:sz w:val="16"/>
                <w:szCs w:val="16"/>
              </w:rPr>
              <w:t>на 2024-2027 роки з реалізації</w:t>
            </w:r>
          </w:p>
          <w:p w14:paraId="3578E0B1"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7950BE90"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021E7551" w14:textId="29AB9978" w:rsidR="0004739F" w:rsidRPr="00BD45E1" w:rsidRDefault="0004739F" w:rsidP="0004739F">
            <w:pPr>
              <w:jc w:val="center"/>
              <w:rPr>
                <w:sz w:val="16"/>
                <w:szCs w:val="16"/>
              </w:rPr>
            </w:pPr>
            <w:r w:rsidRPr="000245E3">
              <w:rPr>
                <w:sz w:val="16"/>
                <w:szCs w:val="16"/>
              </w:rPr>
              <w:t>на період до 2027 року</w:t>
            </w:r>
          </w:p>
        </w:tc>
      </w:tr>
      <w:tr w:rsidR="0004739F" w:rsidRPr="00FC3032" w14:paraId="244CDB13"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3802183D" w14:textId="77777777" w:rsidR="0004739F" w:rsidRPr="00FC3032" w:rsidRDefault="0004739F" w:rsidP="0004739F">
            <w:pPr>
              <w:spacing w:before="120"/>
              <w:jc w:val="center"/>
              <w:rPr>
                <w:sz w:val="16"/>
                <w:szCs w:val="16"/>
              </w:rPr>
            </w:pPr>
            <w:r w:rsidRPr="00F52E98">
              <w:rPr>
                <w:sz w:val="16"/>
                <w:szCs w:val="16"/>
              </w:rPr>
              <w:t>Забезпечення доступу до якісної медичної допомоги шляхом розбудови й модернізації об'єктів медичної інфраструктури</w:t>
            </w:r>
          </w:p>
        </w:tc>
        <w:tc>
          <w:tcPr>
            <w:tcW w:w="1983" w:type="dxa"/>
            <w:tcBorders>
              <w:top w:val="single" w:sz="4" w:space="0" w:color="auto"/>
              <w:left w:val="single" w:sz="4" w:space="0" w:color="auto"/>
              <w:bottom w:val="single" w:sz="4" w:space="0" w:color="auto"/>
              <w:right w:val="single" w:sz="4" w:space="0" w:color="auto"/>
            </w:tcBorders>
          </w:tcPr>
          <w:p w14:paraId="4368AFB5" w14:textId="77777777" w:rsidR="0004739F" w:rsidRPr="00BD45E1" w:rsidRDefault="0004739F" w:rsidP="0004739F">
            <w:pPr>
              <w:spacing w:before="120"/>
              <w:jc w:val="center"/>
              <w:rPr>
                <w:color w:val="000000"/>
                <w:sz w:val="16"/>
                <w:szCs w:val="16"/>
              </w:rPr>
            </w:pPr>
            <w:r w:rsidRPr="00BD45E1">
              <w:rPr>
                <w:color w:val="000000"/>
                <w:sz w:val="16"/>
                <w:szCs w:val="16"/>
              </w:rPr>
              <w:t xml:space="preserve">Облаштування амбулаторії загальної практики сімейної медицини </w:t>
            </w:r>
            <w:proofErr w:type="spellStart"/>
            <w:r w:rsidRPr="00BD45E1">
              <w:rPr>
                <w:color w:val="000000"/>
                <w:sz w:val="16"/>
                <w:szCs w:val="16"/>
              </w:rPr>
              <w:t>с.Новосілки-Опарські</w:t>
            </w:r>
            <w:proofErr w:type="spellEnd"/>
            <w:r w:rsidRPr="00BD45E1">
              <w:rPr>
                <w:color w:val="000000"/>
                <w:sz w:val="16"/>
                <w:szCs w:val="16"/>
              </w:rPr>
              <w:t xml:space="preserve"> КНП ЦПМСД Миколаївської міської ради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22297A8A" w14:textId="77777777" w:rsidR="0004739F" w:rsidRPr="00BD45E1" w:rsidRDefault="0004739F" w:rsidP="0004739F">
            <w:pPr>
              <w:spacing w:before="120"/>
              <w:jc w:val="center"/>
              <w:rPr>
                <w:rFonts w:eastAsia="Times New Roman"/>
                <w:noProof/>
                <w:sz w:val="16"/>
                <w:szCs w:val="16"/>
              </w:rPr>
            </w:pPr>
            <w:r w:rsidRPr="00C304F3">
              <w:rPr>
                <w:rFonts w:eastAsia="Times New Roman"/>
                <w:noProof/>
                <w:sz w:val="16"/>
                <w:szCs w:val="16"/>
              </w:rPr>
              <w:t>Спеціалізован а медична допомога</w:t>
            </w:r>
          </w:p>
        </w:tc>
        <w:tc>
          <w:tcPr>
            <w:tcW w:w="1277" w:type="dxa"/>
            <w:tcBorders>
              <w:top w:val="single" w:sz="4" w:space="0" w:color="auto"/>
              <w:left w:val="single" w:sz="4" w:space="0" w:color="auto"/>
              <w:bottom w:val="single" w:sz="4" w:space="0" w:color="auto"/>
              <w:right w:val="single" w:sz="4" w:space="0" w:color="auto"/>
            </w:tcBorders>
          </w:tcPr>
          <w:p w14:paraId="2C4EB40F" w14:textId="77777777" w:rsidR="0004739F" w:rsidRPr="00BD45E1" w:rsidRDefault="0004739F" w:rsidP="0004739F">
            <w:pPr>
              <w:spacing w:before="120"/>
              <w:jc w:val="center"/>
              <w:rPr>
                <w:rFonts w:eastAsia="Times New Roman"/>
                <w:noProof/>
                <w:sz w:val="16"/>
                <w:szCs w:val="16"/>
              </w:rPr>
            </w:pPr>
            <w:r w:rsidRPr="00BD45E1">
              <w:rPr>
                <w:rFonts w:eastAsia="Times New Roman"/>
                <w:noProof/>
                <w:sz w:val="16"/>
                <w:szCs w:val="16"/>
              </w:rPr>
              <w:t>15000,00</w:t>
            </w:r>
          </w:p>
        </w:tc>
        <w:tc>
          <w:tcPr>
            <w:tcW w:w="572" w:type="dxa"/>
            <w:tcBorders>
              <w:top w:val="single" w:sz="4" w:space="0" w:color="auto"/>
              <w:left w:val="single" w:sz="4" w:space="0" w:color="auto"/>
              <w:bottom w:val="single" w:sz="4" w:space="0" w:color="auto"/>
              <w:right w:val="single" w:sz="4" w:space="0" w:color="auto"/>
            </w:tcBorders>
          </w:tcPr>
          <w:p w14:paraId="4E7F0CEE" w14:textId="77777777" w:rsidR="0004739F" w:rsidRPr="00BD45E1" w:rsidRDefault="0004739F" w:rsidP="0004739F">
            <w:pPr>
              <w:spacing w:before="120"/>
              <w:jc w:val="center"/>
              <w:rPr>
                <w:rFonts w:eastAsia="Times New Roman"/>
                <w:noProof/>
                <w:sz w:val="16"/>
                <w:szCs w:val="16"/>
              </w:rPr>
            </w:pPr>
          </w:p>
        </w:tc>
        <w:tc>
          <w:tcPr>
            <w:tcW w:w="566" w:type="dxa"/>
            <w:tcBorders>
              <w:top w:val="single" w:sz="4" w:space="0" w:color="auto"/>
              <w:left w:val="single" w:sz="4" w:space="0" w:color="auto"/>
              <w:bottom w:val="single" w:sz="4" w:space="0" w:color="auto"/>
              <w:right w:val="single" w:sz="4" w:space="0" w:color="auto"/>
            </w:tcBorders>
          </w:tcPr>
          <w:p w14:paraId="46A9AD69" w14:textId="77777777" w:rsidR="0004739F" w:rsidRPr="00BD45E1" w:rsidRDefault="0004739F" w:rsidP="0004739F">
            <w:pPr>
              <w:spacing w:before="120"/>
              <w:jc w:val="center"/>
              <w:rPr>
                <w:rFonts w:eastAsia="Times New Roman"/>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42E3AB" w14:textId="77777777" w:rsidR="0004739F" w:rsidRPr="00BD45E1" w:rsidRDefault="0004739F" w:rsidP="0004739F">
            <w:pPr>
              <w:spacing w:before="120"/>
              <w:jc w:val="center"/>
              <w:rPr>
                <w:rFonts w:eastAsia="Times New Roman"/>
                <w:noProof/>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625E7891" w14:textId="11707B9D" w:rsidR="0004739F" w:rsidRPr="00BD45E1" w:rsidRDefault="0004739F" w:rsidP="0004739F">
            <w:pPr>
              <w:spacing w:before="120"/>
              <w:jc w:val="center"/>
              <w:rPr>
                <w:rFonts w:eastAsia="Times New Roman"/>
                <w:noProof/>
                <w:sz w:val="16"/>
                <w:szCs w:val="16"/>
              </w:rPr>
            </w:pPr>
            <w:r w:rsidRPr="00BD45E1">
              <w:rPr>
                <w:rFonts w:eastAsia="Times New Roman"/>
                <w:noProof/>
                <w:sz w:val="16"/>
                <w:szCs w:val="16"/>
              </w:rPr>
              <w:t>Покращення якості надання первинної медичної допомоги</w:t>
            </w:r>
          </w:p>
        </w:tc>
        <w:tc>
          <w:tcPr>
            <w:tcW w:w="1419" w:type="dxa"/>
            <w:gridSpan w:val="2"/>
            <w:tcBorders>
              <w:top w:val="single" w:sz="4" w:space="0" w:color="auto"/>
              <w:left w:val="single" w:sz="4" w:space="0" w:color="auto"/>
              <w:bottom w:val="single" w:sz="4" w:space="0" w:color="auto"/>
              <w:right w:val="single" w:sz="4" w:space="0" w:color="auto"/>
            </w:tcBorders>
          </w:tcPr>
          <w:p w14:paraId="5D4439B3" w14:textId="77777777" w:rsidR="0004739F" w:rsidRPr="00BD45E1" w:rsidRDefault="0004739F" w:rsidP="0004739F">
            <w:pPr>
              <w:spacing w:before="120"/>
              <w:jc w:val="center"/>
              <w:rPr>
                <w:rFonts w:eastAsia="Times New Roman"/>
                <w:noProof/>
                <w:sz w:val="16"/>
                <w:szCs w:val="16"/>
              </w:rPr>
            </w:pPr>
            <w:r w:rsidRPr="00BD45E1">
              <w:rPr>
                <w:rFonts w:eastAsia="Times New Roman"/>
                <w:noProof/>
                <w:sz w:val="16"/>
                <w:szCs w:val="16"/>
              </w:rPr>
              <w:t>Діюча амбулаторія знаходиться у великій старій будівлі,яка потребує капітальногоремонту</w:t>
            </w:r>
          </w:p>
        </w:tc>
        <w:tc>
          <w:tcPr>
            <w:tcW w:w="1418" w:type="dxa"/>
            <w:gridSpan w:val="2"/>
            <w:tcBorders>
              <w:top w:val="single" w:sz="4" w:space="0" w:color="auto"/>
              <w:left w:val="single" w:sz="4" w:space="0" w:color="auto"/>
              <w:bottom w:val="single" w:sz="4" w:space="0" w:color="auto"/>
              <w:right w:val="single" w:sz="4" w:space="0" w:color="auto"/>
            </w:tcBorders>
          </w:tcPr>
          <w:p w14:paraId="1D667EDE" w14:textId="77777777" w:rsidR="0004739F" w:rsidRPr="00BD45E1" w:rsidRDefault="0004739F" w:rsidP="0004739F">
            <w:pPr>
              <w:spacing w:before="120"/>
              <w:jc w:val="center"/>
              <w:rPr>
                <w:rFonts w:eastAsia="Times New Roman"/>
                <w:noProof/>
                <w:sz w:val="16"/>
                <w:szCs w:val="16"/>
              </w:rPr>
            </w:pPr>
            <w:r w:rsidRPr="00BD45E1">
              <w:rPr>
                <w:color w:val="000000"/>
                <w:sz w:val="16"/>
                <w:szCs w:val="16"/>
              </w:rPr>
              <w:t xml:space="preserve"> Нова будівля амбулаторії загальної практики сімейної медицини </w:t>
            </w:r>
            <w:proofErr w:type="spellStart"/>
            <w:r w:rsidRPr="00BD45E1">
              <w:rPr>
                <w:color w:val="000000"/>
                <w:sz w:val="16"/>
                <w:szCs w:val="16"/>
              </w:rPr>
              <w:t>с.Новосілки-Опарські</w:t>
            </w:r>
            <w:proofErr w:type="spellEnd"/>
            <w:r w:rsidRPr="00BD45E1">
              <w:rPr>
                <w:color w:val="000000"/>
                <w:sz w:val="16"/>
                <w:szCs w:val="16"/>
              </w:rPr>
              <w:t xml:space="preserve"> КНП ЦПМСД Миколаївської міської ради Стрийського району Львівської області</w:t>
            </w:r>
          </w:p>
        </w:tc>
        <w:tc>
          <w:tcPr>
            <w:tcW w:w="2268" w:type="dxa"/>
            <w:gridSpan w:val="2"/>
            <w:tcBorders>
              <w:top w:val="single" w:sz="4" w:space="0" w:color="auto"/>
              <w:left w:val="single" w:sz="4" w:space="0" w:color="auto"/>
              <w:bottom w:val="single" w:sz="4" w:space="0" w:color="auto"/>
              <w:right w:val="single" w:sz="4" w:space="0" w:color="auto"/>
            </w:tcBorders>
          </w:tcPr>
          <w:p w14:paraId="55A669A0"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6C2F0C85"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64002BA5"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75975758" w14:textId="77777777" w:rsidR="0004739F" w:rsidRPr="000245E3" w:rsidRDefault="0004739F" w:rsidP="0004739F">
            <w:pPr>
              <w:jc w:val="center"/>
              <w:rPr>
                <w:sz w:val="16"/>
                <w:szCs w:val="16"/>
              </w:rPr>
            </w:pPr>
            <w:r w:rsidRPr="000245E3">
              <w:rPr>
                <w:sz w:val="16"/>
                <w:szCs w:val="16"/>
              </w:rPr>
              <w:t>на 2024-2027 роки з реалізації</w:t>
            </w:r>
          </w:p>
          <w:p w14:paraId="49FEB538"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B7AEEB3"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1CA5EB9E" w14:textId="46241C33" w:rsidR="0004739F" w:rsidRPr="00BD45E1" w:rsidRDefault="0004739F" w:rsidP="0004739F">
            <w:pPr>
              <w:jc w:val="center"/>
              <w:rPr>
                <w:sz w:val="16"/>
                <w:szCs w:val="16"/>
              </w:rPr>
            </w:pPr>
            <w:r w:rsidRPr="000245E3">
              <w:rPr>
                <w:sz w:val="16"/>
                <w:szCs w:val="16"/>
              </w:rPr>
              <w:t>на період до 2027 року</w:t>
            </w:r>
          </w:p>
        </w:tc>
      </w:tr>
      <w:tr w:rsidR="0004739F" w:rsidRPr="00FC3032" w14:paraId="42AF1DBD" w14:textId="77777777" w:rsidTr="00B16534">
        <w:tc>
          <w:tcPr>
            <w:tcW w:w="15042" w:type="dxa"/>
            <w:gridSpan w:val="16"/>
            <w:tcBorders>
              <w:top w:val="single" w:sz="4" w:space="0" w:color="auto"/>
              <w:left w:val="single" w:sz="4" w:space="0" w:color="auto"/>
              <w:bottom w:val="single" w:sz="4" w:space="0" w:color="auto"/>
              <w:right w:val="single" w:sz="4" w:space="0" w:color="auto"/>
            </w:tcBorders>
          </w:tcPr>
          <w:p w14:paraId="337D371A" w14:textId="7B1FE8D7" w:rsidR="0004739F" w:rsidRDefault="0004739F" w:rsidP="0004739F"/>
          <w:p w14:paraId="65B7BA0F" w14:textId="77777777" w:rsidR="0004739F" w:rsidRPr="006749AD" w:rsidRDefault="0004739F" w:rsidP="0004739F">
            <w:pPr>
              <w:ind w:left="144"/>
              <w:rPr>
                <w:b/>
              </w:rPr>
            </w:pPr>
            <w:r>
              <w:t>Галузь</w:t>
            </w:r>
            <w:r w:rsidRPr="006749AD">
              <w:t xml:space="preserve"> </w:t>
            </w:r>
            <w:r>
              <w:t>(сектор)</w:t>
            </w:r>
            <w:r w:rsidRPr="006749AD">
              <w:t xml:space="preserve"> </w:t>
            </w:r>
            <w:r>
              <w:t>для</w:t>
            </w:r>
            <w:r w:rsidRPr="006749AD">
              <w:t xml:space="preserve"> </w:t>
            </w:r>
            <w:r>
              <w:t>публічного</w:t>
            </w:r>
            <w:r w:rsidRPr="006749AD">
              <w:t xml:space="preserve"> </w:t>
            </w:r>
            <w:r>
              <w:t>інвестування</w:t>
            </w:r>
            <w:r w:rsidRPr="006749AD">
              <w:t xml:space="preserve"> </w:t>
            </w:r>
            <w:r>
              <w:t>–</w:t>
            </w:r>
            <w:r w:rsidRPr="006749AD">
              <w:t xml:space="preserve"> </w:t>
            </w:r>
            <w:r w:rsidRPr="006749AD">
              <w:rPr>
                <w:b/>
              </w:rPr>
              <w:t>Муніципальна інфраструктура</w:t>
            </w:r>
            <w:r>
              <w:rPr>
                <w:b/>
              </w:rPr>
              <w:t xml:space="preserve"> та послуги</w:t>
            </w:r>
            <w:r w:rsidRPr="006749AD">
              <w:rPr>
                <w:b/>
              </w:rPr>
              <w:t xml:space="preserve"> </w:t>
            </w:r>
          </w:p>
          <w:p w14:paraId="5469B494" w14:textId="68E37AF2" w:rsidR="0004739F" w:rsidRPr="00593E82" w:rsidRDefault="0004739F" w:rsidP="0004739F">
            <w:pPr>
              <w:ind w:left="144"/>
            </w:pPr>
            <w:r w:rsidRPr="006749AD">
              <w:t xml:space="preserve">Структурний підрозділ, відповідальний за галузь (сектор) для публічного інвестування – </w:t>
            </w:r>
            <w:r>
              <w:t xml:space="preserve">Відділ економіки, </w:t>
            </w:r>
            <w:proofErr w:type="spellStart"/>
            <w:r>
              <w:t>закупівель</w:t>
            </w:r>
            <w:proofErr w:type="spellEnd"/>
            <w:r>
              <w:t xml:space="preserve"> та інвестиційної діяльності УКБ,</w:t>
            </w:r>
            <w:r w:rsidRPr="00593E82">
              <w:rPr>
                <w:rFonts w:ascii="CityFont" w:eastAsia="Times New Roman" w:hAnsi="CityFont"/>
                <w:b/>
                <w:bCs/>
                <w:color w:val="212529"/>
                <w:kern w:val="36"/>
                <w:sz w:val="48"/>
                <w:szCs w:val="48"/>
              </w:rPr>
              <w:t xml:space="preserve"> </w:t>
            </w:r>
            <w:r w:rsidRPr="00593E82">
              <w:t>Відділ культури, туризму та охорони культурної спадщини</w:t>
            </w:r>
          </w:p>
          <w:p w14:paraId="76417784" w14:textId="77777777" w:rsidR="0004739F" w:rsidRPr="006749AD" w:rsidRDefault="0004739F" w:rsidP="0004739F">
            <w:pPr>
              <w:ind w:left="144"/>
            </w:pPr>
          </w:p>
          <w:p w14:paraId="4892F66B" w14:textId="659E4B06" w:rsidR="0004739F" w:rsidRPr="00593E82" w:rsidRDefault="0004739F" w:rsidP="0004739F">
            <w:pPr>
              <w:pStyle w:val="ae"/>
              <w:spacing w:before="26" w:line="259" w:lineRule="auto"/>
              <w:ind w:left="144" w:right="1234"/>
              <w:rPr>
                <w:szCs w:val="22"/>
              </w:rPr>
            </w:pPr>
            <w:r w:rsidRPr="0095695C">
              <w:rPr>
                <w:szCs w:val="22"/>
              </w:rPr>
              <w:t>Граничний сукупний обсяг публічних інвестицій на середньостроковий період – 46600,00 тис. грн</w:t>
            </w:r>
          </w:p>
          <w:p w14:paraId="49043D43" w14:textId="77777777" w:rsidR="0004739F" w:rsidRPr="00FC3032" w:rsidRDefault="0004739F" w:rsidP="0004739F">
            <w:pPr>
              <w:jc w:val="center"/>
              <w:rPr>
                <w:sz w:val="16"/>
                <w:szCs w:val="16"/>
              </w:rPr>
            </w:pPr>
          </w:p>
        </w:tc>
      </w:tr>
      <w:tr w:rsidR="0004739F" w:rsidRPr="00FC3032" w14:paraId="0F938AF6"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5314B2CD" w14:textId="77777777" w:rsidR="0004739F" w:rsidRPr="000245E3" w:rsidRDefault="0004739F" w:rsidP="0004739F">
            <w:pPr>
              <w:spacing w:before="120"/>
              <w:jc w:val="center"/>
              <w:rPr>
                <w:sz w:val="16"/>
                <w:szCs w:val="16"/>
              </w:rPr>
            </w:pPr>
            <w:r w:rsidRPr="000245E3">
              <w:rPr>
                <w:sz w:val="16"/>
                <w:szCs w:val="16"/>
              </w:rPr>
              <w:t>Розвиток інфраструктури публічних просторів на території населених пунктів</w:t>
            </w:r>
          </w:p>
        </w:tc>
        <w:tc>
          <w:tcPr>
            <w:tcW w:w="1983" w:type="dxa"/>
            <w:tcBorders>
              <w:top w:val="single" w:sz="4" w:space="0" w:color="auto"/>
              <w:left w:val="single" w:sz="4" w:space="0" w:color="auto"/>
              <w:bottom w:val="single" w:sz="4" w:space="0" w:color="auto"/>
              <w:right w:val="single" w:sz="4" w:space="0" w:color="auto"/>
            </w:tcBorders>
          </w:tcPr>
          <w:p w14:paraId="5C1C45D4" w14:textId="77777777" w:rsidR="0004739F" w:rsidRPr="000245E3" w:rsidRDefault="0004739F" w:rsidP="0004739F">
            <w:pPr>
              <w:spacing w:before="120"/>
              <w:jc w:val="center"/>
              <w:rPr>
                <w:rFonts w:eastAsia="Times New Roman"/>
                <w:noProof/>
                <w:sz w:val="16"/>
                <w:szCs w:val="16"/>
              </w:rPr>
            </w:pPr>
            <w:r w:rsidRPr="000245E3">
              <w:rPr>
                <w:color w:val="000000"/>
                <w:sz w:val="16"/>
                <w:szCs w:val="16"/>
              </w:rPr>
              <w:t>Реконструкція парку 400-річчя Миколаєва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43AFAA4F" w14:textId="77777777" w:rsidR="0004739F" w:rsidRPr="000245E3" w:rsidRDefault="0004739F" w:rsidP="0004739F">
            <w:pPr>
              <w:spacing w:before="120"/>
              <w:jc w:val="center"/>
              <w:rPr>
                <w:color w:val="000000"/>
                <w:sz w:val="16"/>
                <w:szCs w:val="16"/>
              </w:rPr>
            </w:pPr>
            <w:proofErr w:type="spellStart"/>
            <w:r w:rsidRPr="000245E3">
              <w:rPr>
                <w:color w:val="000000"/>
                <w:sz w:val="16"/>
                <w:szCs w:val="16"/>
              </w:rPr>
              <w:t>Містобудувння</w:t>
            </w:r>
            <w:proofErr w:type="spellEnd"/>
            <w:r w:rsidRPr="000245E3">
              <w:rPr>
                <w:color w:val="000000"/>
                <w:sz w:val="16"/>
                <w:szCs w:val="16"/>
              </w:rPr>
              <w:t>, благоустрій</w:t>
            </w:r>
          </w:p>
        </w:tc>
        <w:tc>
          <w:tcPr>
            <w:tcW w:w="1277" w:type="dxa"/>
            <w:tcBorders>
              <w:top w:val="single" w:sz="4" w:space="0" w:color="auto"/>
              <w:left w:val="single" w:sz="4" w:space="0" w:color="auto"/>
              <w:bottom w:val="single" w:sz="4" w:space="0" w:color="auto"/>
              <w:right w:val="single" w:sz="4" w:space="0" w:color="auto"/>
            </w:tcBorders>
          </w:tcPr>
          <w:p w14:paraId="45257FCD" w14:textId="77777777" w:rsidR="0004739F" w:rsidRPr="000245E3" w:rsidRDefault="0004739F" w:rsidP="0004739F">
            <w:pPr>
              <w:spacing w:before="120"/>
              <w:jc w:val="center"/>
              <w:rPr>
                <w:color w:val="000000"/>
                <w:sz w:val="16"/>
                <w:szCs w:val="16"/>
              </w:rPr>
            </w:pPr>
            <w:r w:rsidRPr="000245E3">
              <w:rPr>
                <w:color w:val="000000"/>
                <w:sz w:val="16"/>
                <w:szCs w:val="16"/>
              </w:rPr>
              <w:t>11000,00</w:t>
            </w:r>
          </w:p>
        </w:tc>
        <w:tc>
          <w:tcPr>
            <w:tcW w:w="572" w:type="dxa"/>
            <w:tcBorders>
              <w:top w:val="single" w:sz="4" w:space="0" w:color="auto"/>
              <w:left w:val="single" w:sz="4" w:space="0" w:color="auto"/>
              <w:bottom w:val="single" w:sz="4" w:space="0" w:color="auto"/>
              <w:right w:val="single" w:sz="4" w:space="0" w:color="auto"/>
            </w:tcBorders>
          </w:tcPr>
          <w:p w14:paraId="187B7C39" w14:textId="047AB372" w:rsidR="0004739F" w:rsidRPr="000245E3"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07121B6" w14:textId="7242D761" w:rsidR="0004739F" w:rsidRPr="000245E3"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408535" w14:textId="094DA292" w:rsidR="0004739F" w:rsidRPr="000245E3"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4AA4B2EA" w14:textId="5D05815C" w:rsidR="0004739F" w:rsidRPr="000245E3" w:rsidRDefault="0004739F" w:rsidP="0004739F">
            <w:pPr>
              <w:jc w:val="center"/>
              <w:rPr>
                <w:color w:val="000000"/>
                <w:sz w:val="16"/>
                <w:szCs w:val="16"/>
              </w:rPr>
            </w:pPr>
            <w:r w:rsidRPr="000245E3">
              <w:rPr>
                <w:color w:val="000000"/>
                <w:sz w:val="16"/>
                <w:szCs w:val="16"/>
              </w:rPr>
              <w:t xml:space="preserve">Проведення реконструкції  парку, зокрема брукування території, встановлено освітлення (15 ліхтарів), прокладення асфальтовані </w:t>
            </w:r>
            <w:proofErr w:type="spellStart"/>
            <w:r w:rsidRPr="000245E3">
              <w:rPr>
                <w:color w:val="000000"/>
                <w:sz w:val="16"/>
                <w:szCs w:val="16"/>
              </w:rPr>
              <w:t>велодоріжки</w:t>
            </w:r>
            <w:proofErr w:type="spellEnd"/>
            <w:r w:rsidRPr="000245E3">
              <w:rPr>
                <w:color w:val="000000"/>
                <w:sz w:val="16"/>
                <w:szCs w:val="16"/>
              </w:rPr>
              <w:t>, встановлення спортивних та дитячих майданчиків, улаштовано огорожу та туалет, лавочки (10 шт.), урни для сміття (15 шт.).</w:t>
            </w:r>
          </w:p>
          <w:p w14:paraId="2B7093E0" w14:textId="77777777" w:rsidR="0004739F" w:rsidRPr="000245E3" w:rsidRDefault="0004739F" w:rsidP="0004739F">
            <w:pPr>
              <w:spacing w:before="120"/>
              <w:ind w:right="-112"/>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18E5BC30" w14:textId="77777777" w:rsidR="0004739F" w:rsidRPr="000245E3" w:rsidRDefault="0004739F" w:rsidP="0004739F">
            <w:pPr>
              <w:spacing w:before="120"/>
              <w:jc w:val="center"/>
              <w:rPr>
                <w:rFonts w:eastAsia="Times New Roman"/>
                <w:noProof/>
                <w:sz w:val="16"/>
                <w:szCs w:val="16"/>
              </w:rPr>
            </w:pPr>
            <w:r w:rsidRPr="000245E3">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40713FAD" w14:textId="77777777" w:rsidR="0004739F" w:rsidRPr="000245E3" w:rsidRDefault="0004739F" w:rsidP="0004739F">
            <w:pPr>
              <w:spacing w:before="120"/>
              <w:jc w:val="center"/>
              <w:rPr>
                <w:rFonts w:eastAsia="Times New Roman"/>
                <w:noProof/>
                <w:sz w:val="16"/>
                <w:szCs w:val="16"/>
              </w:rPr>
            </w:pPr>
            <w:r w:rsidRPr="000245E3">
              <w:rPr>
                <w:rFonts w:eastAsia="Times New Roman"/>
                <w:noProof/>
                <w:sz w:val="16"/>
                <w:szCs w:val="16"/>
              </w:rPr>
              <w:t>Створенні сучасного та комфортного громадського простору</w:t>
            </w:r>
          </w:p>
          <w:p w14:paraId="53A49934" w14:textId="77777777" w:rsidR="0004739F" w:rsidRPr="000245E3" w:rsidRDefault="0004739F" w:rsidP="0004739F">
            <w:pPr>
              <w:spacing w:before="120"/>
              <w:jc w:val="center"/>
              <w:rPr>
                <w:rFonts w:eastAsia="Times New Roman"/>
                <w:noProof/>
                <w:sz w:val="16"/>
                <w:szCs w:val="16"/>
              </w:rPr>
            </w:pPr>
            <w:r w:rsidRPr="000245E3">
              <w:rPr>
                <w:rFonts w:eastAsia="Times New Roman"/>
                <w:noProof/>
                <w:sz w:val="16"/>
                <w:szCs w:val="16"/>
              </w:rPr>
              <w:t>Оновленні та збереженні зеленої зони</w:t>
            </w:r>
          </w:p>
          <w:p w14:paraId="6C96330F" w14:textId="77777777" w:rsidR="0004739F" w:rsidRPr="000245E3" w:rsidRDefault="0004739F" w:rsidP="0004739F">
            <w:pPr>
              <w:spacing w:before="120"/>
              <w:jc w:val="center"/>
              <w:rPr>
                <w:rFonts w:eastAsia="Times New Roman"/>
                <w:noProof/>
                <w:sz w:val="16"/>
                <w:szCs w:val="16"/>
              </w:rPr>
            </w:pPr>
            <w:r w:rsidRPr="000245E3">
              <w:rPr>
                <w:rFonts w:eastAsia="Times New Roman"/>
                <w:noProof/>
                <w:sz w:val="16"/>
                <w:szCs w:val="16"/>
              </w:rPr>
              <w:t>Розвиток туристичного потенціалу міста</w:t>
            </w:r>
          </w:p>
        </w:tc>
        <w:tc>
          <w:tcPr>
            <w:tcW w:w="2268" w:type="dxa"/>
            <w:gridSpan w:val="2"/>
            <w:tcBorders>
              <w:top w:val="single" w:sz="4" w:space="0" w:color="auto"/>
              <w:left w:val="single" w:sz="4" w:space="0" w:color="auto"/>
              <w:bottom w:val="single" w:sz="4" w:space="0" w:color="auto"/>
              <w:right w:val="single" w:sz="4" w:space="0" w:color="auto"/>
            </w:tcBorders>
          </w:tcPr>
          <w:p w14:paraId="191902EA"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6F9177E3"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AB1381A"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BC20201" w14:textId="77777777" w:rsidR="0004739F" w:rsidRPr="000245E3" w:rsidRDefault="0004739F" w:rsidP="0004739F">
            <w:pPr>
              <w:jc w:val="center"/>
              <w:rPr>
                <w:sz w:val="16"/>
                <w:szCs w:val="16"/>
              </w:rPr>
            </w:pPr>
            <w:r w:rsidRPr="000245E3">
              <w:rPr>
                <w:sz w:val="16"/>
                <w:szCs w:val="16"/>
              </w:rPr>
              <w:t>на 2024-2027 роки з реалізації</w:t>
            </w:r>
          </w:p>
          <w:p w14:paraId="1CD3C1EC"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02C3413F"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1E8C833D" w14:textId="17AABE71" w:rsidR="0004739F" w:rsidRPr="000245E3" w:rsidRDefault="0004739F" w:rsidP="0004739F">
            <w:pPr>
              <w:jc w:val="center"/>
              <w:rPr>
                <w:sz w:val="16"/>
                <w:szCs w:val="16"/>
              </w:rPr>
            </w:pPr>
            <w:r w:rsidRPr="000245E3">
              <w:rPr>
                <w:sz w:val="16"/>
                <w:szCs w:val="16"/>
              </w:rPr>
              <w:t>на період до 2027 року</w:t>
            </w:r>
          </w:p>
        </w:tc>
      </w:tr>
      <w:tr w:rsidR="0004739F" w:rsidRPr="00FC3032" w14:paraId="234A8FD4"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A46C401" w14:textId="77777777" w:rsidR="0004739F" w:rsidRPr="000F71A1" w:rsidRDefault="0004739F" w:rsidP="0004739F">
            <w:pPr>
              <w:spacing w:before="120"/>
              <w:jc w:val="center"/>
              <w:rPr>
                <w:sz w:val="16"/>
                <w:szCs w:val="16"/>
              </w:rPr>
            </w:pPr>
            <w:r w:rsidRPr="000F71A1">
              <w:rPr>
                <w:sz w:val="16"/>
                <w:szCs w:val="16"/>
              </w:rPr>
              <w:t>Розвиток інфраструктури публічних просторів на території населених пунктів</w:t>
            </w:r>
          </w:p>
        </w:tc>
        <w:tc>
          <w:tcPr>
            <w:tcW w:w="1983" w:type="dxa"/>
            <w:tcBorders>
              <w:top w:val="single" w:sz="4" w:space="0" w:color="auto"/>
              <w:left w:val="single" w:sz="4" w:space="0" w:color="auto"/>
              <w:bottom w:val="single" w:sz="4" w:space="0" w:color="auto"/>
              <w:right w:val="single" w:sz="4" w:space="0" w:color="auto"/>
            </w:tcBorders>
          </w:tcPr>
          <w:p w14:paraId="77DA1C86" w14:textId="77777777" w:rsidR="0004739F" w:rsidRPr="000F71A1" w:rsidRDefault="0004739F" w:rsidP="0004739F">
            <w:pPr>
              <w:spacing w:before="120"/>
              <w:jc w:val="center"/>
              <w:rPr>
                <w:rFonts w:eastAsia="Times New Roman"/>
                <w:noProof/>
                <w:sz w:val="16"/>
                <w:szCs w:val="16"/>
              </w:rPr>
            </w:pPr>
            <w:r w:rsidRPr="000F71A1">
              <w:rPr>
                <w:color w:val="000000"/>
                <w:sz w:val="16"/>
                <w:szCs w:val="16"/>
              </w:rPr>
              <w:t xml:space="preserve">Реконструкція парку </w:t>
            </w:r>
            <w:proofErr w:type="spellStart"/>
            <w:r w:rsidRPr="000F71A1">
              <w:rPr>
                <w:color w:val="000000"/>
                <w:sz w:val="16"/>
                <w:szCs w:val="16"/>
              </w:rPr>
              <w:t>ім.Т.Г.Шевченка</w:t>
            </w:r>
            <w:proofErr w:type="spellEnd"/>
            <w:r w:rsidRPr="000F71A1">
              <w:rPr>
                <w:color w:val="000000"/>
                <w:sz w:val="16"/>
                <w:szCs w:val="16"/>
              </w:rPr>
              <w:t xml:space="preserve"> в селі Устя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0585296F" w14:textId="77777777" w:rsidR="0004739F" w:rsidRPr="000F71A1" w:rsidRDefault="0004739F" w:rsidP="0004739F">
            <w:pPr>
              <w:spacing w:before="120"/>
              <w:jc w:val="center"/>
              <w:rPr>
                <w:color w:val="000000"/>
                <w:sz w:val="16"/>
                <w:szCs w:val="16"/>
              </w:rPr>
            </w:pPr>
            <w:proofErr w:type="spellStart"/>
            <w:r w:rsidRPr="000F71A1">
              <w:rPr>
                <w:color w:val="000000"/>
                <w:sz w:val="16"/>
                <w:szCs w:val="16"/>
              </w:rPr>
              <w:t>Містобудувння</w:t>
            </w:r>
            <w:proofErr w:type="spellEnd"/>
            <w:r w:rsidRPr="000F71A1">
              <w:rPr>
                <w:color w:val="000000"/>
                <w:sz w:val="16"/>
                <w:szCs w:val="16"/>
              </w:rPr>
              <w:t>, благоустрій</w:t>
            </w:r>
          </w:p>
        </w:tc>
        <w:tc>
          <w:tcPr>
            <w:tcW w:w="1277" w:type="dxa"/>
            <w:tcBorders>
              <w:top w:val="single" w:sz="4" w:space="0" w:color="auto"/>
              <w:left w:val="single" w:sz="4" w:space="0" w:color="auto"/>
              <w:bottom w:val="single" w:sz="4" w:space="0" w:color="auto"/>
              <w:right w:val="single" w:sz="4" w:space="0" w:color="auto"/>
            </w:tcBorders>
          </w:tcPr>
          <w:p w14:paraId="60933867" w14:textId="77777777" w:rsidR="0004739F" w:rsidRPr="000F71A1" w:rsidRDefault="0004739F" w:rsidP="0004739F">
            <w:pPr>
              <w:spacing w:before="120"/>
              <w:jc w:val="center"/>
              <w:rPr>
                <w:color w:val="000000"/>
                <w:sz w:val="16"/>
                <w:szCs w:val="16"/>
              </w:rPr>
            </w:pPr>
            <w:r w:rsidRPr="000F71A1">
              <w:rPr>
                <w:color w:val="000000"/>
                <w:sz w:val="16"/>
                <w:szCs w:val="16"/>
              </w:rPr>
              <w:t>9000,00</w:t>
            </w:r>
          </w:p>
        </w:tc>
        <w:tc>
          <w:tcPr>
            <w:tcW w:w="572" w:type="dxa"/>
            <w:tcBorders>
              <w:top w:val="single" w:sz="4" w:space="0" w:color="auto"/>
              <w:left w:val="single" w:sz="4" w:space="0" w:color="auto"/>
              <w:bottom w:val="single" w:sz="4" w:space="0" w:color="auto"/>
              <w:right w:val="single" w:sz="4" w:space="0" w:color="auto"/>
            </w:tcBorders>
          </w:tcPr>
          <w:p w14:paraId="017701FF" w14:textId="0262781C" w:rsidR="0004739F" w:rsidRPr="000F71A1"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67DC8016" w14:textId="16A67F13" w:rsidR="0004739F" w:rsidRPr="000F71A1"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E7B918" w14:textId="0C65B886" w:rsidR="0004739F" w:rsidRPr="000F71A1"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0AE7A049" w14:textId="61A15FDE" w:rsidR="0004739F" w:rsidRPr="000F71A1" w:rsidRDefault="0004739F" w:rsidP="0004739F">
            <w:pPr>
              <w:jc w:val="center"/>
              <w:rPr>
                <w:color w:val="000000"/>
                <w:sz w:val="16"/>
                <w:szCs w:val="16"/>
              </w:rPr>
            </w:pPr>
            <w:r w:rsidRPr="000F71A1">
              <w:rPr>
                <w:color w:val="000000"/>
                <w:sz w:val="16"/>
                <w:szCs w:val="16"/>
              </w:rPr>
              <w:t xml:space="preserve">Проведення реконструкції парку, зокрема прокладення бруківки на центральній площі перед пам’ятником </w:t>
            </w:r>
            <w:proofErr w:type="spellStart"/>
            <w:r w:rsidRPr="000F71A1">
              <w:rPr>
                <w:color w:val="000000"/>
                <w:sz w:val="16"/>
                <w:szCs w:val="16"/>
              </w:rPr>
              <w:t>Т.Г.Шевченку</w:t>
            </w:r>
            <w:proofErr w:type="spellEnd"/>
            <w:r w:rsidRPr="000F71A1">
              <w:rPr>
                <w:color w:val="000000"/>
                <w:sz w:val="16"/>
                <w:szCs w:val="16"/>
              </w:rPr>
              <w:t xml:space="preserve"> (площею 500 м2), прокладення тротуарних доріжок парку (площею 700 м2), відновлено клумби в кількості 2 шт.</w:t>
            </w:r>
          </w:p>
        </w:tc>
        <w:tc>
          <w:tcPr>
            <w:tcW w:w="1419" w:type="dxa"/>
            <w:gridSpan w:val="2"/>
            <w:tcBorders>
              <w:top w:val="single" w:sz="4" w:space="0" w:color="auto"/>
              <w:left w:val="single" w:sz="4" w:space="0" w:color="auto"/>
              <w:bottom w:val="single" w:sz="4" w:space="0" w:color="auto"/>
              <w:right w:val="single" w:sz="4" w:space="0" w:color="auto"/>
            </w:tcBorders>
          </w:tcPr>
          <w:p w14:paraId="72FCD454"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686A831D"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Благоустрій та підвищення комфортності</w:t>
            </w:r>
          </w:p>
        </w:tc>
        <w:tc>
          <w:tcPr>
            <w:tcW w:w="2268" w:type="dxa"/>
            <w:gridSpan w:val="2"/>
            <w:tcBorders>
              <w:top w:val="single" w:sz="4" w:space="0" w:color="auto"/>
              <w:left w:val="single" w:sz="4" w:space="0" w:color="auto"/>
              <w:bottom w:val="single" w:sz="4" w:space="0" w:color="auto"/>
              <w:right w:val="single" w:sz="4" w:space="0" w:color="auto"/>
            </w:tcBorders>
          </w:tcPr>
          <w:p w14:paraId="4450FD29"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720CEACE"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7498C3AA"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23974114" w14:textId="77777777" w:rsidR="0004739F" w:rsidRPr="000245E3" w:rsidRDefault="0004739F" w:rsidP="0004739F">
            <w:pPr>
              <w:jc w:val="center"/>
              <w:rPr>
                <w:sz w:val="16"/>
                <w:szCs w:val="16"/>
              </w:rPr>
            </w:pPr>
            <w:r w:rsidRPr="000245E3">
              <w:rPr>
                <w:sz w:val="16"/>
                <w:szCs w:val="16"/>
              </w:rPr>
              <w:t>на 2024-2027 роки з реалізації</w:t>
            </w:r>
          </w:p>
          <w:p w14:paraId="7CA85A87"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61A5EB12"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823DFB9" w14:textId="3537FF76" w:rsidR="0004739F" w:rsidRPr="000F71A1" w:rsidRDefault="0004739F" w:rsidP="0004739F">
            <w:pPr>
              <w:jc w:val="center"/>
              <w:rPr>
                <w:sz w:val="16"/>
                <w:szCs w:val="16"/>
              </w:rPr>
            </w:pPr>
            <w:r w:rsidRPr="000245E3">
              <w:rPr>
                <w:sz w:val="16"/>
                <w:szCs w:val="16"/>
              </w:rPr>
              <w:t>на період до 2027 року</w:t>
            </w:r>
          </w:p>
        </w:tc>
      </w:tr>
      <w:tr w:rsidR="0004739F" w:rsidRPr="00FC3032" w14:paraId="34C5483D"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7E7C86C3" w14:textId="77777777" w:rsidR="0004739F" w:rsidRPr="000F71A1" w:rsidRDefault="0004739F" w:rsidP="0004739F">
            <w:pPr>
              <w:spacing w:before="120"/>
              <w:jc w:val="center"/>
              <w:rPr>
                <w:sz w:val="16"/>
                <w:szCs w:val="16"/>
              </w:rPr>
            </w:pPr>
            <w:r w:rsidRPr="000F71A1">
              <w:rPr>
                <w:sz w:val="16"/>
                <w:szCs w:val="16"/>
              </w:rPr>
              <w:lastRenderedPageBreak/>
              <w:t>Розвиток туристичної інфраструктури та туристичної привабливості: облаштування туристичних маршрутів, об’єктів туристичного відвідування та створення інтегрованих інформаційно-цифрових продуктів і систем супроводу</w:t>
            </w:r>
          </w:p>
        </w:tc>
        <w:tc>
          <w:tcPr>
            <w:tcW w:w="1983" w:type="dxa"/>
            <w:tcBorders>
              <w:top w:val="single" w:sz="4" w:space="0" w:color="auto"/>
              <w:left w:val="single" w:sz="4" w:space="0" w:color="auto"/>
              <w:bottom w:val="single" w:sz="4" w:space="0" w:color="auto"/>
              <w:right w:val="single" w:sz="4" w:space="0" w:color="auto"/>
            </w:tcBorders>
          </w:tcPr>
          <w:p w14:paraId="0A4AE360" w14:textId="77777777" w:rsidR="0004739F" w:rsidRPr="000F71A1" w:rsidRDefault="0004739F" w:rsidP="0004739F">
            <w:pPr>
              <w:spacing w:before="120"/>
              <w:jc w:val="center"/>
              <w:rPr>
                <w:color w:val="000000"/>
                <w:sz w:val="16"/>
                <w:szCs w:val="16"/>
              </w:rPr>
            </w:pPr>
            <w:r w:rsidRPr="000F71A1">
              <w:rPr>
                <w:color w:val="000000"/>
                <w:sz w:val="16"/>
                <w:szCs w:val="16"/>
              </w:rPr>
              <w:t xml:space="preserve">Розробка та </w:t>
            </w:r>
            <w:proofErr w:type="spellStart"/>
            <w:r w:rsidRPr="000F71A1">
              <w:rPr>
                <w:color w:val="000000"/>
                <w:sz w:val="16"/>
                <w:szCs w:val="16"/>
              </w:rPr>
              <w:t>знакування</w:t>
            </w:r>
            <w:proofErr w:type="spellEnd"/>
            <w:r w:rsidRPr="000F71A1">
              <w:rPr>
                <w:color w:val="000000"/>
                <w:sz w:val="16"/>
                <w:szCs w:val="16"/>
              </w:rPr>
              <w:t xml:space="preserve"> туристичного культурно-пізнавального </w:t>
            </w:r>
            <w:proofErr w:type="spellStart"/>
            <w:r w:rsidRPr="000F71A1">
              <w:rPr>
                <w:color w:val="000000"/>
                <w:sz w:val="16"/>
                <w:szCs w:val="16"/>
              </w:rPr>
              <w:t>веломаршруту</w:t>
            </w:r>
            <w:proofErr w:type="spellEnd"/>
            <w:r w:rsidRPr="000F71A1">
              <w:rPr>
                <w:color w:val="000000"/>
                <w:sz w:val="16"/>
                <w:szCs w:val="16"/>
              </w:rPr>
              <w:t xml:space="preserve"> Миколаїв – </w:t>
            </w:r>
            <w:proofErr w:type="spellStart"/>
            <w:r w:rsidRPr="000F71A1">
              <w:rPr>
                <w:color w:val="000000"/>
                <w:sz w:val="16"/>
                <w:szCs w:val="16"/>
              </w:rPr>
              <w:t>Гонятичі</w:t>
            </w:r>
            <w:proofErr w:type="spellEnd"/>
            <w:r w:rsidRPr="000F71A1">
              <w:rPr>
                <w:color w:val="000000"/>
                <w:sz w:val="16"/>
                <w:szCs w:val="16"/>
              </w:rPr>
              <w:t xml:space="preserve"> (церква </w:t>
            </w:r>
            <w:proofErr w:type="spellStart"/>
            <w:r w:rsidRPr="000F71A1">
              <w:rPr>
                <w:color w:val="000000"/>
                <w:sz w:val="16"/>
                <w:szCs w:val="16"/>
              </w:rPr>
              <w:t>св</w:t>
            </w:r>
            <w:proofErr w:type="spellEnd"/>
            <w:r w:rsidRPr="000F71A1">
              <w:rPr>
                <w:color w:val="000000"/>
                <w:sz w:val="16"/>
                <w:szCs w:val="16"/>
              </w:rPr>
              <w:t xml:space="preserve">..Пантелеймона ХІХ </w:t>
            </w:r>
            <w:proofErr w:type="spellStart"/>
            <w:r w:rsidRPr="000F71A1">
              <w:rPr>
                <w:color w:val="000000"/>
                <w:sz w:val="16"/>
                <w:szCs w:val="16"/>
              </w:rPr>
              <w:t>ст</w:t>
            </w:r>
            <w:proofErr w:type="spellEnd"/>
            <w:r w:rsidRPr="000F71A1">
              <w:rPr>
                <w:color w:val="000000"/>
                <w:sz w:val="16"/>
                <w:szCs w:val="16"/>
              </w:rPr>
              <w:t xml:space="preserve">) – </w:t>
            </w:r>
            <w:proofErr w:type="spellStart"/>
            <w:r w:rsidRPr="000F71A1">
              <w:rPr>
                <w:color w:val="000000"/>
                <w:sz w:val="16"/>
                <w:szCs w:val="16"/>
              </w:rPr>
              <w:t>оз.Задорожнє</w:t>
            </w:r>
            <w:proofErr w:type="spellEnd"/>
            <w:r w:rsidRPr="000F71A1">
              <w:rPr>
                <w:color w:val="000000"/>
                <w:sz w:val="16"/>
                <w:szCs w:val="16"/>
              </w:rPr>
              <w:t xml:space="preserve"> - Миколаїв</w:t>
            </w:r>
          </w:p>
        </w:tc>
        <w:tc>
          <w:tcPr>
            <w:tcW w:w="1559" w:type="dxa"/>
            <w:tcBorders>
              <w:top w:val="single" w:sz="4" w:space="0" w:color="auto"/>
              <w:left w:val="single" w:sz="4" w:space="0" w:color="auto"/>
              <w:bottom w:val="single" w:sz="4" w:space="0" w:color="auto"/>
              <w:right w:val="single" w:sz="4" w:space="0" w:color="auto"/>
            </w:tcBorders>
          </w:tcPr>
          <w:p w14:paraId="76018927" w14:textId="77777777" w:rsidR="0004739F" w:rsidRPr="000F71A1" w:rsidRDefault="0004739F" w:rsidP="0004739F">
            <w:pPr>
              <w:spacing w:before="120"/>
              <w:jc w:val="center"/>
              <w:rPr>
                <w:color w:val="000000"/>
                <w:sz w:val="16"/>
                <w:szCs w:val="16"/>
              </w:rPr>
            </w:pPr>
            <w:r w:rsidRPr="000F71A1">
              <w:rPr>
                <w:color w:val="000000"/>
                <w:sz w:val="16"/>
                <w:szCs w:val="16"/>
              </w:rPr>
              <w:t>Туристичні послуги</w:t>
            </w:r>
          </w:p>
        </w:tc>
        <w:tc>
          <w:tcPr>
            <w:tcW w:w="1277" w:type="dxa"/>
            <w:tcBorders>
              <w:top w:val="single" w:sz="4" w:space="0" w:color="auto"/>
              <w:left w:val="single" w:sz="4" w:space="0" w:color="auto"/>
              <w:bottom w:val="single" w:sz="4" w:space="0" w:color="auto"/>
              <w:right w:val="single" w:sz="4" w:space="0" w:color="auto"/>
            </w:tcBorders>
          </w:tcPr>
          <w:p w14:paraId="33F78E9C" w14:textId="77777777" w:rsidR="0004739F" w:rsidRPr="000F71A1" w:rsidRDefault="0004739F" w:rsidP="0004739F">
            <w:pPr>
              <w:spacing w:before="120"/>
              <w:jc w:val="center"/>
              <w:rPr>
                <w:color w:val="000000"/>
                <w:sz w:val="16"/>
                <w:szCs w:val="16"/>
              </w:rPr>
            </w:pPr>
            <w:r w:rsidRPr="000F71A1">
              <w:rPr>
                <w:color w:val="000000"/>
                <w:sz w:val="16"/>
                <w:szCs w:val="16"/>
              </w:rPr>
              <w:t>600,0</w:t>
            </w:r>
          </w:p>
        </w:tc>
        <w:tc>
          <w:tcPr>
            <w:tcW w:w="572" w:type="dxa"/>
            <w:tcBorders>
              <w:top w:val="single" w:sz="4" w:space="0" w:color="auto"/>
              <w:left w:val="single" w:sz="4" w:space="0" w:color="auto"/>
              <w:bottom w:val="single" w:sz="4" w:space="0" w:color="auto"/>
              <w:right w:val="single" w:sz="4" w:space="0" w:color="auto"/>
            </w:tcBorders>
          </w:tcPr>
          <w:p w14:paraId="4B7EE076" w14:textId="3564B523" w:rsidR="0004739F" w:rsidRPr="000F71A1"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6743DB92" w14:textId="7385CBFD" w:rsidR="0004739F" w:rsidRPr="000F71A1"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9D6570" w14:textId="6EEFA5AA" w:rsidR="0004739F" w:rsidRPr="000F71A1"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3B26D0D0" w14:textId="70F1141C"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Створення конкурентоспроможного культурно-пізнавального веломаршруту вихідного дня для туристів довжиною 13 км.;</w:t>
            </w:r>
          </w:p>
          <w:p w14:paraId="5B2582BE"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встановлення пізнавальних та ознакувальних знаків;</w:t>
            </w:r>
          </w:p>
          <w:p w14:paraId="4915A24B" w14:textId="77777777" w:rsidR="0004739F" w:rsidRPr="000F71A1" w:rsidRDefault="0004739F" w:rsidP="0004739F">
            <w:pPr>
              <w:jc w:val="center"/>
              <w:rPr>
                <w:color w:val="000000"/>
                <w:sz w:val="16"/>
                <w:szCs w:val="16"/>
              </w:rPr>
            </w:pPr>
            <w:r w:rsidRPr="000F71A1">
              <w:rPr>
                <w:rFonts w:eastAsia="Times New Roman"/>
                <w:noProof/>
                <w:sz w:val="16"/>
                <w:szCs w:val="16"/>
              </w:rPr>
              <w:t>популяризація туристичних локацій Миколаївської громади.</w:t>
            </w:r>
          </w:p>
        </w:tc>
        <w:tc>
          <w:tcPr>
            <w:tcW w:w="1419" w:type="dxa"/>
            <w:gridSpan w:val="2"/>
            <w:tcBorders>
              <w:top w:val="single" w:sz="4" w:space="0" w:color="auto"/>
              <w:left w:val="single" w:sz="4" w:space="0" w:color="auto"/>
              <w:bottom w:val="single" w:sz="4" w:space="0" w:color="auto"/>
              <w:right w:val="single" w:sz="4" w:space="0" w:color="auto"/>
            </w:tcBorders>
          </w:tcPr>
          <w:p w14:paraId="5DFFE6F8"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3D4C9C20"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Розвиток оздоровчо-відпочинкової сфери, культурного дозвілля</w:t>
            </w:r>
          </w:p>
        </w:tc>
        <w:tc>
          <w:tcPr>
            <w:tcW w:w="2268" w:type="dxa"/>
            <w:gridSpan w:val="2"/>
            <w:tcBorders>
              <w:top w:val="single" w:sz="4" w:space="0" w:color="auto"/>
              <w:left w:val="single" w:sz="4" w:space="0" w:color="auto"/>
              <w:bottom w:val="single" w:sz="4" w:space="0" w:color="auto"/>
              <w:right w:val="single" w:sz="4" w:space="0" w:color="auto"/>
            </w:tcBorders>
          </w:tcPr>
          <w:p w14:paraId="5B98D3BB"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10FF92D7"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7B0F6C8"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1AF824BC" w14:textId="77777777" w:rsidR="0004739F" w:rsidRPr="000245E3" w:rsidRDefault="0004739F" w:rsidP="0004739F">
            <w:pPr>
              <w:jc w:val="center"/>
              <w:rPr>
                <w:sz w:val="16"/>
                <w:szCs w:val="16"/>
              </w:rPr>
            </w:pPr>
            <w:r w:rsidRPr="000245E3">
              <w:rPr>
                <w:sz w:val="16"/>
                <w:szCs w:val="16"/>
              </w:rPr>
              <w:t>на 2024-2027 роки з реалізації</w:t>
            </w:r>
          </w:p>
          <w:p w14:paraId="3CA5FE1D"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71272C1"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2114C48E" w14:textId="29C9363F" w:rsidR="0004739F" w:rsidRPr="000F71A1" w:rsidRDefault="0004739F" w:rsidP="0004739F">
            <w:pPr>
              <w:jc w:val="center"/>
              <w:rPr>
                <w:sz w:val="16"/>
                <w:szCs w:val="16"/>
              </w:rPr>
            </w:pPr>
            <w:r w:rsidRPr="000245E3">
              <w:rPr>
                <w:sz w:val="16"/>
                <w:szCs w:val="16"/>
              </w:rPr>
              <w:t>на період до 2027 року</w:t>
            </w:r>
          </w:p>
        </w:tc>
      </w:tr>
      <w:tr w:rsidR="0004739F" w:rsidRPr="00FC3032" w14:paraId="6BFAF8E6"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0F711F09" w14:textId="77777777" w:rsidR="0004739F" w:rsidRPr="000F71A1" w:rsidRDefault="0004739F" w:rsidP="0004739F">
            <w:pPr>
              <w:spacing w:before="120"/>
              <w:jc w:val="center"/>
              <w:rPr>
                <w:sz w:val="16"/>
                <w:szCs w:val="16"/>
              </w:rPr>
            </w:pPr>
            <w:r w:rsidRPr="000F71A1">
              <w:rPr>
                <w:sz w:val="16"/>
                <w:szCs w:val="16"/>
              </w:rPr>
              <w:t>Розвиток інфраструктури публічних просторів на території населених пунктів</w:t>
            </w:r>
          </w:p>
        </w:tc>
        <w:tc>
          <w:tcPr>
            <w:tcW w:w="1983" w:type="dxa"/>
            <w:tcBorders>
              <w:top w:val="single" w:sz="4" w:space="0" w:color="auto"/>
              <w:left w:val="single" w:sz="4" w:space="0" w:color="auto"/>
              <w:bottom w:val="single" w:sz="4" w:space="0" w:color="auto"/>
              <w:right w:val="single" w:sz="4" w:space="0" w:color="auto"/>
            </w:tcBorders>
          </w:tcPr>
          <w:p w14:paraId="01C04BB4" w14:textId="77777777" w:rsidR="0004739F" w:rsidRPr="000F71A1" w:rsidRDefault="0004739F" w:rsidP="0004739F">
            <w:pPr>
              <w:spacing w:before="120"/>
              <w:jc w:val="center"/>
              <w:rPr>
                <w:rFonts w:eastAsia="Times New Roman"/>
                <w:noProof/>
                <w:sz w:val="16"/>
                <w:szCs w:val="16"/>
              </w:rPr>
            </w:pPr>
            <w:r w:rsidRPr="000F71A1">
              <w:rPr>
                <w:color w:val="000000"/>
                <w:sz w:val="16"/>
                <w:szCs w:val="16"/>
              </w:rPr>
              <w:t xml:space="preserve">Влаштування паркового простору в </w:t>
            </w:r>
            <w:proofErr w:type="spellStart"/>
            <w:r w:rsidRPr="000F71A1">
              <w:rPr>
                <w:color w:val="000000"/>
                <w:sz w:val="16"/>
                <w:szCs w:val="16"/>
              </w:rPr>
              <w:t>с.Вербіж</w:t>
            </w:r>
            <w:proofErr w:type="spellEnd"/>
            <w:r w:rsidRPr="000F71A1">
              <w:rPr>
                <w:color w:val="000000"/>
                <w:sz w:val="16"/>
                <w:szCs w:val="16"/>
              </w:rPr>
              <w:t xml:space="preserve">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4924EB0B" w14:textId="77777777" w:rsidR="0004739F" w:rsidRPr="000F71A1" w:rsidRDefault="0004739F" w:rsidP="0004739F">
            <w:pPr>
              <w:spacing w:before="120"/>
              <w:jc w:val="center"/>
              <w:rPr>
                <w:color w:val="000000"/>
                <w:sz w:val="16"/>
                <w:szCs w:val="16"/>
              </w:rPr>
            </w:pPr>
            <w:proofErr w:type="spellStart"/>
            <w:r w:rsidRPr="000F71A1">
              <w:rPr>
                <w:color w:val="000000"/>
                <w:sz w:val="16"/>
                <w:szCs w:val="16"/>
              </w:rPr>
              <w:t>Містобудувння</w:t>
            </w:r>
            <w:proofErr w:type="spellEnd"/>
            <w:r w:rsidRPr="000F71A1">
              <w:rPr>
                <w:color w:val="000000"/>
                <w:sz w:val="16"/>
                <w:szCs w:val="16"/>
              </w:rPr>
              <w:t>, благоустрій</w:t>
            </w:r>
          </w:p>
        </w:tc>
        <w:tc>
          <w:tcPr>
            <w:tcW w:w="1277" w:type="dxa"/>
            <w:tcBorders>
              <w:top w:val="single" w:sz="4" w:space="0" w:color="auto"/>
              <w:left w:val="single" w:sz="4" w:space="0" w:color="auto"/>
              <w:bottom w:val="single" w:sz="4" w:space="0" w:color="auto"/>
              <w:right w:val="single" w:sz="4" w:space="0" w:color="auto"/>
            </w:tcBorders>
          </w:tcPr>
          <w:p w14:paraId="2859D6BF" w14:textId="77777777" w:rsidR="0004739F" w:rsidRPr="000F71A1" w:rsidRDefault="0004739F" w:rsidP="0004739F">
            <w:pPr>
              <w:spacing w:before="120"/>
              <w:jc w:val="center"/>
              <w:rPr>
                <w:color w:val="000000"/>
                <w:sz w:val="16"/>
                <w:szCs w:val="16"/>
              </w:rPr>
            </w:pPr>
            <w:r w:rsidRPr="000F71A1">
              <w:rPr>
                <w:color w:val="000000"/>
                <w:sz w:val="16"/>
                <w:szCs w:val="16"/>
              </w:rPr>
              <w:t>6000,00</w:t>
            </w:r>
          </w:p>
        </w:tc>
        <w:tc>
          <w:tcPr>
            <w:tcW w:w="572" w:type="dxa"/>
            <w:tcBorders>
              <w:top w:val="single" w:sz="4" w:space="0" w:color="auto"/>
              <w:left w:val="single" w:sz="4" w:space="0" w:color="auto"/>
              <w:bottom w:val="single" w:sz="4" w:space="0" w:color="auto"/>
              <w:right w:val="single" w:sz="4" w:space="0" w:color="auto"/>
            </w:tcBorders>
          </w:tcPr>
          <w:p w14:paraId="0D50D1BE" w14:textId="7AB3553A" w:rsidR="0004739F" w:rsidRPr="000F71A1"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49851A41" w14:textId="4CD9969E" w:rsidR="0004739F" w:rsidRPr="000F71A1"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17A171A" w14:textId="527411AD" w:rsidR="0004739F" w:rsidRPr="000F71A1"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19902E63" w14:textId="31CC30D5" w:rsidR="0004739F" w:rsidRPr="000F71A1" w:rsidRDefault="0004739F" w:rsidP="0004739F">
            <w:pPr>
              <w:jc w:val="center"/>
              <w:rPr>
                <w:color w:val="000000"/>
                <w:sz w:val="16"/>
                <w:szCs w:val="16"/>
              </w:rPr>
            </w:pPr>
            <w:r w:rsidRPr="000F71A1">
              <w:rPr>
                <w:color w:val="000000"/>
                <w:sz w:val="16"/>
                <w:szCs w:val="16"/>
              </w:rPr>
              <w:t>Влаштування паркового простору, зокрема облаштування центральної частини парку площею 2000 м2 та тротуарні доріжки довжиною 700 м; встановлення 30 електричних стовпів та ліхтарів, 10 лавочок, 10 урн для сміття, проведення озеленення паркового простору (висадка дерев, кущів, квітів).</w:t>
            </w:r>
          </w:p>
        </w:tc>
        <w:tc>
          <w:tcPr>
            <w:tcW w:w="1419" w:type="dxa"/>
            <w:gridSpan w:val="2"/>
            <w:tcBorders>
              <w:top w:val="single" w:sz="4" w:space="0" w:color="auto"/>
              <w:left w:val="single" w:sz="4" w:space="0" w:color="auto"/>
              <w:bottom w:val="single" w:sz="4" w:space="0" w:color="auto"/>
              <w:right w:val="single" w:sz="4" w:space="0" w:color="auto"/>
            </w:tcBorders>
          </w:tcPr>
          <w:p w14:paraId="4B504D01"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62A6EC50" w14:textId="77777777" w:rsidR="0004739F" w:rsidRPr="000F71A1" w:rsidRDefault="0004739F" w:rsidP="0004739F">
            <w:pPr>
              <w:spacing w:before="120"/>
              <w:jc w:val="center"/>
              <w:rPr>
                <w:rFonts w:eastAsia="Times New Roman"/>
                <w:noProof/>
                <w:sz w:val="16"/>
                <w:szCs w:val="16"/>
              </w:rPr>
            </w:pPr>
            <w:r w:rsidRPr="000F71A1">
              <w:rPr>
                <w:rFonts w:eastAsia="Times New Roman"/>
                <w:noProof/>
                <w:sz w:val="16"/>
                <w:szCs w:val="16"/>
              </w:rPr>
              <w:t>Створення безпечного, комфортного та екологічного громадського простору для відпочинку, спілкування та дозвілля мешканців усіх вікових категорій, що сприятиме підвищенню якості життя, згуртованості громади та збереженню природного середовища</w:t>
            </w:r>
          </w:p>
        </w:tc>
        <w:tc>
          <w:tcPr>
            <w:tcW w:w="2268" w:type="dxa"/>
            <w:gridSpan w:val="2"/>
            <w:tcBorders>
              <w:top w:val="single" w:sz="4" w:space="0" w:color="auto"/>
              <w:left w:val="single" w:sz="4" w:space="0" w:color="auto"/>
              <w:bottom w:val="single" w:sz="4" w:space="0" w:color="auto"/>
              <w:right w:val="single" w:sz="4" w:space="0" w:color="auto"/>
            </w:tcBorders>
          </w:tcPr>
          <w:p w14:paraId="67591644"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5FB81C66"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5264BE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193A7E0A" w14:textId="77777777" w:rsidR="0004739F" w:rsidRPr="000245E3" w:rsidRDefault="0004739F" w:rsidP="0004739F">
            <w:pPr>
              <w:jc w:val="center"/>
              <w:rPr>
                <w:sz w:val="16"/>
                <w:szCs w:val="16"/>
              </w:rPr>
            </w:pPr>
            <w:r w:rsidRPr="000245E3">
              <w:rPr>
                <w:sz w:val="16"/>
                <w:szCs w:val="16"/>
              </w:rPr>
              <w:t>на 2024-2027 роки з реалізації</w:t>
            </w:r>
          </w:p>
          <w:p w14:paraId="7402040C"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0C6225F7"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78017BE5" w14:textId="2C5733E6" w:rsidR="0004739F" w:rsidRPr="000F71A1" w:rsidRDefault="0004739F" w:rsidP="0004739F">
            <w:pPr>
              <w:jc w:val="center"/>
              <w:rPr>
                <w:sz w:val="16"/>
                <w:szCs w:val="16"/>
              </w:rPr>
            </w:pPr>
            <w:r w:rsidRPr="000245E3">
              <w:rPr>
                <w:sz w:val="16"/>
                <w:szCs w:val="16"/>
              </w:rPr>
              <w:t>на період до 2027 року</w:t>
            </w:r>
          </w:p>
        </w:tc>
      </w:tr>
      <w:tr w:rsidR="0004739F" w:rsidRPr="00FC3032" w14:paraId="0BDA052F"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1EB8449" w14:textId="77777777" w:rsidR="0004739F" w:rsidRPr="00FC3032" w:rsidRDefault="0004739F" w:rsidP="0004739F">
            <w:pPr>
              <w:spacing w:before="120"/>
              <w:jc w:val="center"/>
              <w:rPr>
                <w:sz w:val="16"/>
                <w:szCs w:val="16"/>
              </w:rPr>
            </w:pPr>
            <w:r w:rsidRPr="00D85684">
              <w:rPr>
                <w:sz w:val="16"/>
                <w:szCs w:val="16"/>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1983" w:type="dxa"/>
            <w:tcBorders>
              <w:top w:val="single" w:sz="4" w:space="0" w:color="auto"/>
              <w:left w:val="single" w:sz="4" w:space="0" w:color="auto"/>
              <w:bottom w:val="single" w:sz="4" w:space="0" w:color="auto"/>
              <w:right w:val="single" w:sz="4" w:space="0" w:color="auto"/>
            </w:tcBorders>
          </w:tcPr>
          <w:p w14:paraId="633EA974" w14:textId="77777777" w:rsidR="0004739F" w:rsidRPr="00FC3032" w:rsidRDefault="0004739F" w:rsidP="0004739F">
            <w:pPr>
              <w:spacing w:before="120"/>
              <w:jc w:val="center"/>
              <w:rPr>
                <w:rFonts w:eastAsia="Times New Roman"/>
                <w:noProof/>
                <w:sz w:val="16"/>
                <w:szCs w:val="16"/>
              </w:rPr>
            </w:pPr>
            <w:r w:rsidRPr="00FC3032">
              <w:rPr>
                <w:color w:val="000000"/>
                <w:sz w:val="16"/>
                <w:szCs w:val="16"/>
              </w:rPr>
              <w:t>Будівництво водозабору для Миколаївської міської ТГ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75F7A52C" w14:textId="77777777" w:rsidR="0004739F" w:rsidRPr="00FC3032" w:rsidRDefault="0004739F" w:rsidP="0004739F">
            <w:pPr>
              <w:spacing w:before="120"/>
              <w:jc w:val="center"/>
              <w:rPr>
                <w:color w:val="000000"/>
                <w:sz w:val="16"/>
                <w:szCs w:val="16"/>
              </w:rPr>
            </w:pPr>
            <w:proofErr w:type="spellStart"/>
            <w:r w:rsidRPr="00D85684">
              <w:rPr>
                <w:color w:val="000000"/>
                <w:sz w:val="16"/>
                <w:szCs w:val="16"/>
              </w:rPr>
              <w:t>Водопостачан</w:t>
            </w:r>
            <w:proofErr w:type="spellEnd"/>
            <w:r w:rsidRPr="00D85684">
              <w:rPr>
                <w:color w:val="000000"/>
                <w:sz w:val="16"/>
                <w:szCs w:val="16"/>
              </w:rPr>
              <w:t xml:space="preserve"> ня та </w:t>
            </w:r>
            <w:proofErr w:type="spellStart"/>
            <w:r w:rsidRPr="00D85684">
              <w:rPr>
                <w:color w:val="000000"/>
                <w:sz w:val="16"/>
                <w:szCs w:val="16"/>
              </w:rPr>
              <w:t>водовідведенн</w:t>
            </w:r>
            <w:proofErr w:type="spellEnd"/>
            <w:r w:rsidRPr="00D85684">
              <w:rPr>
                <w:color w:val="000000"/>
                <w:sz w:val="16"/>
                <w:szCs w:val="16"/>
              </w:rPr>
              <w:t xml:space="preserve"> я</w:t>
            </w:r>
          </w:p>
        </w:tc>
        <w:tc>
          <w:tcPr>
            <w:tcW w:w="1277" w:type="dxa"/>
            <w:tcBorders>
              <w:top w:val="single" w:sz="4" w:space="0" w:color="auto"/>
              <w:left w:val="single" w:sz="4" w:space="0" w:color="auto"/>
              <w:bottom w:val="single" w:sz="4" w:space="0" w:color="auto"/>
              <w:right w:val="single" w:sz="4" w:space="0" w:color="auto"/>
            </w:tcBorders>
          </w:tcPr>
          <w:p w14:paraId="3888879D" w14:textId="77777777" w:rsidR="0004739F" w:rsidRPr="00FC3032" w:rsidRDefault="0004739F" w:rsidP="0004739F">
            <w:pPr>
              <w:spacing w:before="120"/>
              <w:jc w:val="center"/>
              <w:rPr>
                <w:color w:val="000000"/>
                <w:sz w:val="16"/>
                <w:szCs w:val="16"/>
              </w:rPr>
            </w:pPr>
            <w:r w:rsidRPr="00FC3032">
              <w:rPr>
                <w:color w:val="000000"/>
                <w:sz w:val="16"/>
                <w:szCs w:val="16"/>
              </w:rPr>
              <w:t>6000,00</w:t>
            </w:r>
          </w:p>
        </w:tc>
        <w:tc>
          <w:tcPr>
            <w:tcW w:w="572" w:type="dxa"/>
            <w:tcBorders>
              <w:top w:val="single" w:sz="4" w:space="0" w:color="auto"/>
              <w:left w:val="single" w:sz="4" w:space="0" w:color="auto"/>
              <w:bottom w:val="single" w:sz="4" w:space="0" w:color="auto"/>
              <w:right w:val="single" w:sz="4" w:space="0" w:color="auto"/>
            </w:tcBorders>
          </w:tcPr>
          <w:p w14:paraId="246C4904" w14:textId="49D6F15D" w:rsidR="0004739F" w:rsidRPr="00FC3032"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63078AA" w14:textId="55F65C9E" w:rsidR="0004739F" w:rsidRPr="00FC3032"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4D03F7" w14:textId="674BFF73" w:rsidR="0004739F" w:rsidRPr="00FC3032"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68C76AF9" w14:textId="58447518" w:rsidR="0004739F" w:rsidRPr="00FC3032" w:rsidRDefault="0004739F" w:rsidP="0004739F">
            <w:pPr>
              <w:jc w:val="center"/>
              <w:rPr>
                <w:color w:val="000000"/>
                <w:sz w:val="16"/>
                <w:szCs w:val="16"/>
              </w:rPr>
            </w:pPr>
            <w:r w:rsidRPr="00FC3032">
              <w:rPr>
                <w:color w:val="000000"/>
                <w:sz w:val="16"/>
                <w:szCs w:val="16"/>
              </w:rPr>
              <w:t>Забезпечен</w:t>
            </w:r>
            <w:r>
              <w:rPr>
                <w:color w:val="000000"/>
                <w:sz w:val="16"/>
                <w:szCs w:val="16"/>
              </w:rPr>
              <w:t>ня</w:t>
            </w:r>
            <w:r w:rsidRPr="00FC3032">
              <w:rPr>
                <w:color w:val="000000"/>
                <w:sz w:val="16"/>
                <w:szCs w:val="16"/>
              </w:rPr>
              <w:t xml:space="preserve"> альтернативн</w:t>
            </w:r>
            <w:r>
              <w:rPr>
                <w:color w:val="000000"/>
                <w:sz w:val="16"/>
                <w:szCs w:val="16"/>
              </w:rPr>
              <w:t xml:space="preserve">ого </w:t>
            </w:r>
            <w:r w:rsidRPr="00FC3032">
              <w:rPr>
                <w:color w:val="000000"/>
                <w:sz w:val="16"/>
                <w:szCs w:val="16"/>
              </w:rPr>
              <w:t>джерел</w:t>
            </w:r>
            <w:r>
              <w:rPr>
                <w:color w:val="000000"/>
                <w:sz w:val="16"/>
                <w:szCs w:val="16"/>
              </w:rPr>
              <w:t>а</w:t>
            </w:r>
            <w:r w:rsidRPr="00FC3032">
              <w:rPr>
                <w:color w:val="000000"/>
                <w:sz w:val="16"/>
                <w:szCs w:val="16"/>
              </w:rPr>
              <w:t xml:space="preserve"> водопостачання у формі 2 свердловин.</w:t>
            </w:r>
          </w:p>
          <w:p w14:paraId="455FC399" w14:textId="77777777" w:rsidR="0004739F" w:rsidRPr="00FC3032" w:rsidRDefault="0004739F" w:rsidP="0004739F">
            <w:pPr>
              <w:jc w:val="center"/>
              <w:rPr>
                <w:color w:val="000000"/>
                <w:sz w:val="16"/>
                <w:szCs w:val="16"/>
              </w:rPr>
            </w:pPr>
            <w:r w:rsidRPr="00FC3032">
              <w:rPr>
                <w:color w:val="000000"/>
                <w:sz w:val="16"/>
                <w:szCs w:val="16"/>
              </w:rPr>
              <w:t>Здешевлен</w:t>
            </w:r>
            <w:r>
              <w:rPr>
                <w:color w:val="000000"/>
                <w:sz w:val="16"/>
                <w:szCs w:val="16"/>
              </w:rPr>
              <w:t>ня</w:t>
            </w:r>
            <w:r w:rsidRPr="00FC3032">
              <w:rPr>
                <w:color w:val="000000"/>
                <w:sz w:val="16"/>
                <w:szCs w:val="16"/>
              </w:rPr>
              <w:t xml:space="preserve"> собівартість1 м3 води.</w:t>
            </w:r>
          </w:p>
          <w:p w14:paraId="05DFA911" w14:textId="77777777" w:rsidR="0004739F" w:rsidRDefault="0004739F" w:rsidP="0004739F">
            <w:pPr>
              <w:spacing w:before="120"/>
              <w:jc w:val="center"/>
              <w:rPr>
                <w:rFonts w:eastAsia="Times New Roman"/>
                <w:noProof/>
                <w:sz w:val="16"/>
                <w:szCs w:val="16"/>
              </w:rPr>
            </w:pPr>
            <w:r w:rsidRPr="00FC3032">
              <w:rPr>
                <w:color w:val="000000"/>
                <w:sz w:val="16"/>
                <w:szCs w:val="16"/>
              </w:rPr>
              <w:t xml:space="preserve">Економія бюджетних коштів, </w:t>
            </w:r>
            <w:r w:rsidRPr="00FC3032">
              <w:rPr>
                <w:color w:val="000000"/>
                <w:sz w:val="16"/>
                <w:szCs w:val="16"/>
              </w:rPr>
              <w:lastRenderedPageBreak/>
              <w:t>які щорічно надаються МКП «</w:t>
            </w:r>
            <w:proofErr w:type="spellStart"/>
            <w:r w:rsidRPr="00FC3032">
              <w:rPr>
                <w:color w:val="000000"/>
                <w:sz w:val="16"/>
                <w:szCs w:val="16"/>
              </w:rPr>
              <w:t>Миколаївводоканал</w:t>
            </w:r>
            <w:proofErr w:type="spellEnd"/>
            <w:r w:rsidRPr="00FC3032">
              <w:rPr>
                <w:color w:val="000000"/>
                <w:sz w:val="16"/>
                <w:szCs w:val="16"/>
              </w:rPr>
              <w:t>», як компенсація різниці між тарифом та фактичною собівартістю послуг на суму 1200 тис. грн.</w:t>
            </w:r>
          </w:p>
          <w:p w14:paraId="7065948A" w14:textId="77777777" w:rsidR="0004739F" w:rsidRPr="00FC3032" w:rsidRDefault="0004739F" w:rsidP="0004739F">
            <w:pPr>
              <w:spacing w:before="120"/>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04006826"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lastRenderedPageBreak/>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1EA83094" w14:textId="77777777" w:rsidR="0004739F" w:rsidRPr="005F5660" w:rsidRDefault="0004739F" w:rsidP="0004739F">
            <w:pPr>
              <w:spacing w:before="120"/>
              <w:jc w:val="center"/>
              <w:rPr>
                <w:rFonts w:eastAsia="Times New Roman"/>
                <w:noProof/>
                <w:sz w:val="16"/>
                <w:szCs w:val="16"/>
              </w:rPr>
            </w:pPr>
            <w:r>
              <w:rPr>
                <w:rFonts w:eastAsia="Times New Roman"/>
                <w:noProof/>
                <w:sz w:val="16"/>
                <w:szCs w:val="16"/>
              </w:rPr>
              <w:t>С</w:t>
            </w:r>
            <w:r w:rsidRPr="005F5660">
              <w:rPr>
                <w:rFonts w:eastAsia="Times New Roman"/>
                <w:noProof/>
                <w:sz w:val="16"/>
                <w:szCs w:val="16"/>
              </w:rPr>
              <w:t>творення надійного джерела централізованого водопостачання для потреб населення громади;</w:t>
            </w:r>
          </w:p>
          <w:p w14:paraId="355C6F24" w14:textId="77777777" w:rsidR="0004739F" w:rsidRPr="005F5660" w:rsidRDefault="0004739F" w:rsidP="0004739F">
            <w:pPr>
              <w:spacing w:before="120"/>
              <w:jc w:val="center"/>
              <w:rPr>
                <w:rFonts w:eastAsia="Times New Roman"/>
                <w:noProof/>
                <w:sz w:val="16"/>
                <w:szCs w:val="16"/>
              </w:rPr>
            </w:pPr>
            <w:r w:rsidRPr="005F5660">
              <w:rPr>
                <w:rFonts w:eastAsia="Times New Roman"/>
                <w:noProof/>
                <w:sz w:val="16"/>
                <w:szCs w:val="16"/>
              </w:rPr>
              <w:t xml:space="preserve">покращення якості питної </w:t>
            </w:r>
            <w:r w:rsidRPr="005F5660">
              <w:rPr>
                <w:rFonts w:eastAsia="Times New Roman"/>
                <w:noProof/>
                <w:sz w:val="16"/>
                <w:szCs w:val="16"/>
              </w:rPr>
              <w:lastRenderedPageBreak/>
              <w:t>води відповідно до державних стандартів;</w:t>
            </w:r>
          </w:p>
          <w:p w14:paraId="36207598" w14:textId="77777777" w:rsidR="0004739F" w:rsidRPr="005F5660" w:rsidRDefault="0004739F" w:rsidP="0004739F">
            <w:pPr>
              <w:spacing w:before="120"/>
              <w:jc w:val="center"/>
              <w:rPr>
                <w:rFonts w:eastAsia="Times New Roman"/>
                <w:noProof/>
                <w:sz w:val="16"/>
                <w:szCs w:val="16"/>
              </w:rPr>
            </w:pPr>
            <w:r w:rsidRPr="005F5660">
              <w:rPr>
                <w:rFonts w:eastAsia="Times New Roman"/>
                <w:noProof/>
                <w:sz w:val="16"/>
                <w:szCs w:val="16"/>
              </w:rPr>
              <w:t>підвищення рівня комфорту життя мешканців та санітарно-епідеміологічної безпеки;</w:t>
            </w:r>
          </w:p>
          <w:p w14:paraId="164C26EE" w14:textId="77777777" w:rsidR="0004739F" w:rsidRPr="005F5660" w:rsidRDefault="0004739F" w:rsidP="0004739F">
            <w:pPr>
              <w:spacing w:before="120"/>
              <w:jc w:val="center"/>
              <w:rPr>
                <w:rFonts w:eastAsia="Times New Roman"/>
                <w:noProof/>
                <w:sz w:val="16"/>
                <w:szCs w:val="16"/>
              </w:rPr>
            </w:pPr>
            <w:r w:rsidRPr="005F5660">
              <w:rPr>
                <w:rFonts w:eastAsia="Times New Roman"/>
                <w:noProof/>
                <w:sz w:val="16"/>
                <w:szCs w:val="16"/>
              </w:rPr>
              <w:t>зменшення залежності від зовнішніх або зношених джерел водопостачання;</w:t>
            </w:r>
          </w:p>
          <w:p w14:paraId="027E42B8" w14:textId="77777777" w:rsidR="0004739F" w:rsidRPr="00FC3032" w:rsidRDefault="0004739F" w:rsidP="0004739F">
            <w:pPr>
              <w:spacing w:before="120"/>
              <w:jc w:val="center"/>
              <w:rPr>
                <w:rFonts w:eastAsia="Times New Roman"/>
                <w:noProof/>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34A6F2E1"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03C06AB9"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07CAEB8A"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EBAC6AE" w14:textId="77777777" w:rsidR="0004739F" w:rsidRPr="000245E3" w:rsidRDefault="0004739F" w:rsidP="0004739F">
            <w:pPr>
              <w:jc w:val="center"/>
              <w:rPr>
                <w:sz w:val="16"/>
                <w:szCs w:val="16"/>
              </w:rPr>
            </w:pPr>
            <w:r w:rsidRPr="000245E3">
              <w:rPr>
                <w:sz w:val="16"/>
                <w:szCs w:val="16"/>
              </w:rPr>
              <w:t>на 2024-2027 роки з реалізації</w:t>
            </w:r>
          </w:p>
          <w:p w14:paraId="2E64C7DF"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6B547480" w14:textId="77777777" w:rsidR="0004739F" w:rsidRPr="000245E3" w:rsidRDefault="0004739F" w:rsidP="0004739F">
            <w:pPr>
              <w:jc w:val="center"/>
              <w:rPr>
                <w:sz w:val="16"/>
                <w:szCs w:val="16"/>
              </w:rPr>
            </w:pPr>
            <w:r w:rsidRPr="000245E3">
              <w:rPr>
                <w:sz w:val="16"/>
                <w:szCs w:val="16"/>
              </w:rPr>
              <w:lastRenderedPageBreak/>
              <w:t>міської територіальної громади</w:t>
            </w:r>
          </w:p>
          <w:p w14:paraId="7B5876FF" w14:textId="22063F13"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7930BB47"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60588F5" w14:textId="77777777" w:rsidR="0004739F" w:rsidRPr="00FC3032" w:rsidRDefault="0004739F" w:rsidP="0004739F">
            <w:pPr>
              <w:spacing w:before="120"/>
              <w:jc w:val="center"/>
              <w:rPr>
                <w:sz w:val="16"/>
                <w:szCs w:val="16"/>
              </w:rPr>
            </w:pPr>
            <w:r w:rsidRPr="00D85684">
              <w:rPr>
                <w:sz w:val="16"/>
                <w:szCs w:val="16"/>
              </w:rPr>
              <w:lastRenderedPageBreak/>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1983" w:type="dxa"/>
            <w:tcBorders>
              <w:top w:val="single" w:sz="4" w:space="0" w:color="auto"/>
              <w:left w:val="single" w:sz="4" w:space="0" w:color="auto"/>
              <w:bottom w:val="single" w:sz="4" w:space="0" w:color="auto"/>
              <w:right w:val="single" w:sz="4" w:space="0" w:color="auto"/>
            </w:tcBorders>
          </w:tcPr>
          <w:p w14:paraId="5D63F146" w14:textId="77777777" w:rsidR="0004739F" w:rsidRPr="008E68A4" w:rsidRDefault="0004739F" w:rsidP="0004739F">
            <w:pPr>
              <w:spacing w:before="120"/>
              <w:jc w:val="center"/>
              <w:rPr>
                <w:rFonts w:eastAsia="Times New Roman"/>
                <w:noProof/>
                <w:sz w:val="16"/>
                <w:szCs w:val="16"/>
              </w:rPr>
            </w:pPr>
            <w:r w:rsidRPr="008E68A4">
              <w:rPr>
                <w:color w:val="000000"/>
                <w:sz w:val="16"/>
                <w:szCs w:val="16"/>
              </w:rPr>
              <w:t xml:space="preserve">Будівництво водопроводу до житлового кварталу « Матецьке» в </w:t>
            </w:r>
            <w:proofErr w:type="spellStart"/>
            <w:r w:rsidRPr="008E68A4">
              <w:rPr>
                <w:color w:val="000000"/>
                <w:sz w:val="16"/>
                <w:szCs w:val="16"/>
              </w:rPr>
              <w:t>м.Миколаєві</w:t>
            </w:r>
            <w:proofErr w:type="spellEnd"/>
            <w:r w:rsidRPr="008E68A4">
              <w:rPr>
                <w:color w:val="000000"/>
                <w:sz w:val="16"/>
                <w:szCs w:val="16"/>
              </w:rPr>
              <w:t xml:space="preserve">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5E2BF533" w14:textId="77777777" w:rsidR="0004739F" w:rsidRPr="008E68A4" w:rsidRDefault="0004739F" w:rsidP="0004739F">
            <w:pPr>
              <w:spacing w:before="120"/>
              <w:jc w:val="center"/>
              <w:rPr>
                <w:color w:val="000000"/>
                <w:sz w:val="16"/>
                <w:szCs w:val="16"/>
              </w:rPr>
            </w:pPr>
            <w:proofErr w:type="spellStart"/>
            <w:r w:rsidRPr="00D85684">
              <w:rPr>
                <w:color w:val="000000"/>
                <w:sz w:val="16"/>
                <w:szCs w:val="16"/>
              </w:rPr>
              <w:t>Водопостачан</w:t>
            </w:r>
            <w:proofErr w:type="spellEnd"/>
            <w:r w:rsidRPr="00D85684">
              <w:rPr>
                <w:color w:val="000000"/>
                <w:sz w:val="16"/>
                <w:szCs w:val="16"/>
              </w:rPr>
              <w:t xml:space="preserve"> ня та </w:t>
            </w:r>
            <w:proofErr w:type="spellStart"/>
            <w:r w:rsidRPr="00D85684">
              <w:rPr>
                <w:color w:val="000000"/>
                <w:sz w:val="16"/>
                <w:szCs w:val="16"/>
              </w:rPr>
              <w:t>водовідведенн</w:t>
            </w:r>
            <w:proofErr w:type="spellEnd"/>
            <w:r w:rsidRPr="00D85684">
              <w:rPr>
                <w:color w:val="000000"/>
                <w:sz w:val="16"/>
                <w:szCs w:val="16"/>
              </w:rPr>
              <w:t xml:space="preserve"> я</w:t>
            </w:r>
          </w:p>
        </w:tc>
        <w:tc>
          <w:tcPr>
            <w:tcW w:w="1277" w:type="dxa"/>
            <w:tcBorders>
              <w:top w:val="single" w:sz="4" w:space="0" w:color="auto"/>
              <w:left w:val="single" w:sz="4" w:space="0" w:color="auto"/>
              <w:bottom w:val="single" w:sz="4" w:space="0" w:color="auto"/>
              <w:right w:val="single" w:sz="4" w:space="0" w:color="auto"/>
            </w:tcBorders>
          </w:tcPr>
          <w:p w14:paraId="576A9F82" w14:textId="77777777" w:rsidR="0004739F" w:rsidRPr="008E68A4" w:rsidRDefault="0004739F" w:rsidP="0004739F">
            <w:pPr>
              <w:spacing w:before="120"/>
              <w:jc w:val="center"/>
              <w:rPr>
                <w:color w:val="000000"/>
                <w:sz w:val="16"/>
                <w:szCs w:val="16"/>
              </w:rPr>
            </w:pPr>
            <w:r w:rsidRPr="008E68A4">
              <w:rPr>
                <w:color w:val="000000"/>
                <w:sz w:val="16"/>
                <w:szCs w:val="16"/>
              </w:rPr>
              <w:t>4000,00</w:t>
            </w:r>
          </w:p>
        </w:tc>
        <w:tc>
          <w:tcPr>
            <w:tcW w:w="572" w:type="dxa"/>
            <w:tcBorders>
              <w:top w:val="single" w:sz="4" w:space="0" w:color="auto"/>
              <w:left w:val="single" w:sz="4" w:space="0" w:color="auto"/>
              <w:bottom w:val="single" w:sz="4" w:space="0" w:color="auto"/>
              <w:right w:val="single" w:sz="4" w:space="0" w:color="auto"/>
            </w:tcBorders>
          </w:tcPr>
          <w:p w14:paraId="6F562E28" w14:textId="71B8EEBE" w:rsidR="0004739F" w:rsidRPr="008E68A4" w:rsidRDefault="00B16534" w:rsidP="0004739F">
            <w:pPr>
              <w:jc w:val="center"/>
              <w:rPr>
                <w:sz w:val="16"/>
                <w:szCs w:val="16"/>
              </w:rPr>
            </w:pPr>
            <w:r>
              <w:rPr>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D7C982C" w14:textId="5EABF0B9" w:rsidR="0004739F" w:rsidRPr="008E68A4" w:rsidRDefault="00B16534" w:rsidP="0004739F">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E4DDD74" w14:textId="053ED33C" w:rsidR="0004739F" w:rsidRPr="008E68A4" w:rsidRDefault="00B16534" w:rsidP="0004739F">
            <w:pPr>
              <w:jc w:val="center"/>
              <w:rPr>
                <w:sz w:val="16"/>
                <w:szCs w:val="16"/>
              </w:rPr>
            </w:pPr>
            <w:r>
              <w:rPr>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30763357" w14:textId="74215885" w:rsidR="0004739F" w:rsidRPr="008E68A4" w:rsidRDefault="0004739F" w:rsidP="0004739F">
            <w:pPr>
              <w:jc w:val="center"/>
              <w:rPr>
                <w:sz w:val="16"/>
                <w:szCs w:val="16"/>
              </w:rPr>
            </w:pPr>
            <w:r w:rsidRPr="008E68A4">
              <w:rPr>
                <w:sz w:val="16"/>
                <w:szCs w:val="16"/>
              </w:rPr>
              <w:t>Квартал «Матецьке» отримає стабільне, надійне та якісне підключення до системи водопостачання;</w:t>
            </w:r>
          </w:p>
          <w:p w14:paraId="419C66C6" w14:textId="77777777" w:rsidR="0004739F" w:rsidRPr="008E68A4" w:rsidRDefault="0004739F" w:rsidP="0004739F">
            <w:pPr>
              <w:jc w:val="center"/>
              <w:rPr>
                <w:sz w:val="16"/>
                <w:szCs w:val="16"/>
              </w:rPr>
            </w:pPr>
            <w:r w:rsidRPr="008E68A4">
              <w:rPr>
                <w:sz w:val="16"/>
                <w:szCs w:val="16"/>
              </w:rPr>
              <w:t>Мешканці отримають доступ до питної води, що відповідає санітарно-гігієнічним нормам</w:t>
            </w:r>
          </w:p>
          <w:p w14:paraId="281F8F6D" w14:textId="77777777" w:rsidR="0004739F" w:rsidRPr="008E68A4" w:rsidRDefault="0004739F" w:rsidP="0004739F">
            <w:pPr>
              <w:spacing w:before="120"/>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5DCE05BD" w14:textId="77777777" w:rsidR="0004739F" w:rsidRPr="008E68A4" w:rsidRDefault="0004739F" w:rsidP="0004739F">
            <w:pPr>
              <w:spacing w:before="120"/>
              <w:jc w:val="center"/>
              <w:rPr>
                <w:rFonts w:eastAsia="Times New Roman"/>
                <w:noProof/>
                <w:sz w:val="16"/>
                <w:szCs w:val="16"/>
              </w:rPr>
            </w:pPr>
            <w:r w:rsidRPr="008E68A4">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43BF05E4" w14:textId="77777777" w:rsidR="0004739F" w:rsidRPr="00F25246" w:rsidRDefault="0004739F" w:rsidP="0004739F">
            <w:pPr>
              <w:spacing w:before="120"/>
              <w:jc w:val="center"/>
              <w:rPr>
                <w:rFonts w:eastAsia="Times New Roman"/>
                <w:noProof/>
                <w:sz w:val="16"/>
                <w:szCs w:val="16"/>
              </w:rPr>
            </w:pPr>
            <w:r w:rsidRPr="008E68A4">
              <w:rPr>
                <w:rFonts w:eastAsia="Times New Roman"/>
                <w:noProof/>
                <w:sz w:val="16"/>
                <w:szCs w:val="16"/>
              </w:rPr>
              <w:t>З</w:t>
            </w:r>
            <w:r w:rsidRPr="00F25246">
              <w:rPr>
                <w:rFonts w:eastAsia="Times New Roman"/>
                <w:noProof/>
                <w:sz w:val="16"/>
                <w:szCs w:val="16"/>
              </w:rPr>
              <w:t>абезпечення житлового кварталу «Матецьке» необхідною інженерною інфраструктурою;</w:t>
            </w:r>
          </w:p>
          <w:p w14:paraId="1251DAB1" w14:textId="77777777" w:rsidR="0004739F" w:rsidRPr="00F25246" w:rsidRDefault="0004739F" w:rsidP="0004739F">
            <w:pPr>
              <w:spacing w:before="120"/>
              <w:jc w:val="center"/>
              <w:rPr>
                <w:rFonts w:eastAsia="Times New Roman"/>
                <w:noProof/>
                <w:sz w:val="16"/>
                <w:szCs w:val="16"/>
              </w:rPr>
            </w:pPr>
            <w:r w:rsidRPr="00F25246">
              <w:rPr>
                <w:rFonts w:eastAsia="Times New Roman"/>
                <w:noProof/>
                <w:sz w:val="16"/>
                <w:szCs w:val="16"/>
              </w:rPr>
              <w:t>покращення умов проживання населення та підвищення рівня якості життя;</w:t>
            </w:r>
          </w:p>
          <w:p w14:paraId="693F6A20" w14:textId="77777777" w:rsidR="0004739F" w:rsidRPr="00F25246" w:rsidRDefault="0004739F" w:rsidP="0004739F">
            <w:pPr>
              <w:spacing w:before="120"/>
              <w:jc w:val="center"/>
              <w:rPr>
                <w:rFonts w:eastAsia="Times New Roman"/>
                <w:noProof/>
                <w:sz w:val="16"/>
                <w:szCs w:val="16"/>
              </w:rPr>
            </w:pPr>
            <w:r w:rsidRPr="00F25246">
              <w:rPr>
                <w:rFonts w:eastAsia="Times New Roman"/>
                <w:noProof/>
                <w:sz w:val="16"/>
                <w:szCs w:val="16"/>
              </w:rPr>
              <w:t>дотримання санітарно-гігієнічних вимог щодо водопостачання</w:t>
            </w:r>
          </w:p>
          <w:p w14:paraId="40D745CF" w14:textId="77777777" w:rsidR="0004739F" w:rsidRPr="008E68A4" w:rsidRDefault="0004739F" w:rsidP="0004739F">
            <w:pPr>
              <w:spacing w:before="120"/>
              <w:jc w:val="center"/>
              <w:rPr>
                <w:rFonts w:eastAsia="Times New Roman"/>
                <w:noProof/>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1418E0B9"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1971CDE2"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DF4252D"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5A431387" w14:textId="77777777" w:rsidR="0004739F" w:rsidRPr="000245E3" w:rsidRDefault="0004739F" w:rsidP="0004739F">
            <w:pPr>
              <w:jc w:val="center"/>
              <w:rPr>
                <w:sz w:val="16"/>
                <w:szCs w:val="16"/>
              </w:rPr>
            </w:pPr>
            <w:r w:rsidRPr="000245E3">
              <w:rPr>
                <w:sz w:val="16"/>
                <w:szCs w:val="16"/>
              </w:rPr>
              <w:t>на 2024-2027 роки з реалізації</w:t>
            </w:r>
          </w:p>
          <w:p w14:paraId="1DF08746"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2F825708"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6519623"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72F99A73" w14:textId="77777777" w:rsidR="0004739F" w:rsidRPr="000245E3" w:rsidRDefault="0004739F" w:rsidP="0004739F">
            <w:pPr>
              <w:jc w:val="center"/>
              <w:rPr>
                <w:sz w:val="16"/>
                <w:szCs w:val="16"/>
              </w:rPr>
            </w:pPr>
            <w:r w:rsidRPr="000245E3">
              <w:rPr>
                <w:sz w:val="16"/>
                <w:szCs w:val="16"/>
              </w:rPr>
              <w:t>на 2024-2027 роки з реалізації</w:t>
            </w:r>
          </w:p>
          <w:p w14:paraId="6CA71088"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60321AD4"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6FB1204A" w14:textId="7D3C26BB" w:rsidR="0004739F" w:rsidRPr="008E68A4" w:rsidRDefault="0004739F" w:rsidP="0004739F">
            <w:pPr>
              <w:jc w:val="center"/>
              <w:rPr>
                <w:sz w:val="16"/>
                <w:szCs w:val="16"/>
              </w:rPr>
            </w:pPr>
            <w:r w:rsidRPr="000245E3">
              <w:rPr>
                <w:sz w:val="16"/>
                <w:szCs w:val="16"/>
              </w:rPr>
              <w:t>на період до 2027 року</w:t>
            </w:r>
          </w:p>
        </w:tc>
      </w:tr>
      <w:tr w:rsidR="0004739F" w:rsidRPr="00FC3032" w14:paraId="00F64E45"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5D8D917F" w14:textId="77777777" w:rsidR="0004739F" w:rsidRPr="00262E96" w:rsidRDefault="0004739F" w:rsidP="0004739F">
            <w:pPr>
              <w:spacing w:before="120"/>
              <w:jc w:val="center"/>
              <w:rPr>
                <w:sz w:val="16"/>
                <w:szCs w:val="16"/>
              </w:rPr>
            </w:pPr>
            <w:r w:rsidRPr="00D85684">
              <w:rPr>
                <w:sz w:val="16"/>
                <w:szCs w:val="16"/>
              </w:rPr>
              <w:t xml:space="preserve">Відновлення, розвиток та модернізація інфраструктури централізованого водопостачання та водовідведення, в тому числі з впровадженням </w:t>
            </w:r>
            <w:r w:rsidRPr="00D85684">
              <w:rPr>
                <w:sz w:val="16"/>
                <w:szCs w:val="16"/>
              </w:rPr>
              <w:lastRenderedPageBreak/>
              <w:t>альтернативних джерел енергії</w:t>
            </w:r>
          </w:p>
        </w:tc>
        <w:tc>
          <w:tcPr>
            <w:tcW w:w="1983" w:type="dxa"/>
            <w:tcBorders>
              <w:top w:val="single" w:sz="4" w:space="0" w:color="auto"/>
              <w:left w:val="single" w:sz="4" w:space="0" w:color="auto"/>
              <w:bottom w:val="single" w:sz="4" w:space="0" w:color="auto"/>
              <w:right w:val="single" w:sz="4" w:space="0" w:color="auto"/>
            </w:tcBorders>
          </w:tcPr>
          <w:p w14:paraId="1B1394F9" w14:textId="77777777" w:rsidR="0004739F" w:rsidRPr="00262E96" w:rsidRDefault="0004739F" w:rsidP="0004739F">
            <w:pPr>
              <w:spacing w:before="120"/>
              <w:jc w:val="center"/>
              <w:rPr>
                <w:rFonts w:eastAsia="Times New Roman"/>
                <w:noProof/>
                <w:sz w:val="16"/>
                <w:szCs w:val="16"/>
              </w:rPr>
            </w:pPr>
            <w:r w:rsidRPr="00262E96">
              <w:rPr>
                <w:color w:val="000000"/>
                <w:sz w:val="16"/>
                <w:szCs w:val="16"/>
              </w:rPr>
              <w:lastRenderedPageBreak/>
              <w:t xml:space="preserve">Будівництво каналізаційної мережі  до житлового кварталу « Матецьке» в </w:t>
            </w:r>
            <w:proofErr w:type="spellStart"/>
            <w:r w:rsidRPr="00262E96">
              <w:rPr>
                <w:color w:val="000000"/>
                <w:sz w:val="16"/>
                <w:szCs w:val="16"/>
              </w:rPr>
              <w:t>м.Миколаєві</w:t>
            </w:r>
            <w:proofErr w:type="spellEnd"/>
            <w:r w:rsidRPr="00262E96">
              <w:rPr>
                <w:color w:val="000000"/>
                <w:sz w:val="16"/>
                <w:szCs w:val="16"/>
              </w:rPr>
              <w:t xml:space="preserve">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5946D425" w14:textId="77777777" w:rsidR="0004739F" w:rsidRPr="00262E96" w:rsidRDefault="0004739F" w:rsidP="0004739F">
            <w:pPr>
              <w:spacing w:before="120"/>
              <w:jc w:val="center"/>
              <w:rPr>
                <w:color w:val="000000"/>
                <w:sz w:val="16"/>
                <w:szCs w:val="16"/>
              </w:rPr>
            </w:pPr>
            <w:proofErr w:type="spellStart"/>
            <w:r w:rsidRPr="00D85684">
              <w:rPr>
                <w:color w:val="000000"/>
                <w:sz w:val="16"/>
                <w:szCs w:val="16"/>
              </w:rPr>
              <w:t>Водопостачан</w:t>
            </w:r>
            <w:proofErr w:type="spellEnd"/>
            <w:r w:rsidRPr="00D85684">
              <w:rPr>
                <w:color w:val="000000"/>
                <w:sz w:val="16"/>
                <w:szCs w:val="16"/>
              </w:rPr>
              <w:t xml:space="preserve"> ня та </w:t>
            </w:r>
            <w:proofErr w:type="spellStart"/>
            <w:r w:rsidRPr="00D85684">
              <w:rPr>
                <w:color w:val="000000"/>
                <w:sz w:val="16"/>
                <w:szCs w:val="16"/>
              </w:rPr>
              <w:t>водовідведенн</w:t>
            </w:r>
            <w:proofErr w:type="spellEnd"/>
            <w:r w:rsidRPr="00D85684">
              <w:rPr>
                <w:color w:val="000000"/>
                <w:sz w:val="16"/>
                <w:szCs w:val="16"/>
              </w:rPr>
              <w:t xml:space="preserve"> я</w:t>
            </w:r>
          </w:p>
        </w:tc>
        <w:tc>
          <w:tcPr>
            <w:tcW w:w="1277" w:type="dxa"/>
            <w:tcBorders>
              <w:top w:val="single" w:sz="4" w:space="0" w:color="auto"/>
              <w:left w:val="single" w:sz="4" w:space="0" w:color="auto"/>
              <w:bottom w:val="single" w:sz="4" w:space="0" w:color="auto"/>
              <w:right w:val="single" w:sz="4" w:space="0" w:color="auto"/>
            </w:tcBorders>
          </w:tcPr>
          <w:p w14:paraId="0D45786B" w14:textId="77777777" w:rsidR="0004739F" w:rsidRPr="00262E96" w:rsidRDefault="0004739F" w:rsidP="0004739F">
            <w:pPr>
              <w:spacing w:before="120"/>
              <w:jc w:val="center"/>
              <w:rPr>
                <w:color w:val="000000"/>
                <w:sz w:val="16"/>
                <w:szCs w:val="16"/>
              </w:rPr>
            </w:pPr>
            <w:r w:rsidRPr="00262E96">
              <w:rPr>
                <w:color w:val="000000"/>
                <w:sz w:val="16"/>
                <w:szCs w:val="16"/>
              </w:rPr>
              <w:t>6000,00</w:t>
            </w:r>
          </w:p>
        </w:tc>
        <w:tc>
          <w:tcPr>
            <w:tcW w:w="572" w:type="dxa"/>
            <w:tcBorders>
              <w:top w:val="single" w:sz="4" w:space="0" w:color="auto"/>
              <w:left w:val="single" w:sz="4" w:space="0" w:color="auto"/>
              <w:bottom w:val="single" w:sz="4" w:space="0" w:color="auto"/>
              <w:right w:val="single" w:sz="4" w:space="0" w:color="auto"/>
            </w:tcBorders>
          </w:tcPr>
          <w:p w14:paraId="1F6921CA" w14:textId="563A5919" w:rsidR="0004739F" w:rsidRPr="00262E96" w:rsidRDefault="00B16534" w:rsidP="0004739F">
            <w:pPr>
              <w:jc w:val="center"/>
              <w:rPr>
                <w:sz w:val="16"/>
                <w:szCs w:val="16"/>
              </w:rPr>
            </w:pPr>
            <w:r>
              <w:rPr>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0ED19D99" w14:textId="1778E5AF" w:rsidR="0004739F" w:rsidRPr="00262E96" w:rsidRDefault="00B16534" w:rsidP="0004739F">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FA9DD5" w14:textId="141016A3" w:rsidR="0004739F" w:rsidRPr="00262E96" w:rsidRDefault="00B16534" w:rsidP="0004739F">
            <w:pPr>
              <w:jc w:val="center"/>
              <w:rPr>
                <w:sz w:val="16"/>
                <w:szCs w:val="16"/>
              </w:rPr>
            </w:pPr>
            <w:r>
              <w:rPr>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3D2966B4" w14:textId="23A632E1" w:rsidR="0004739F" w:rsidRPr="00262E96" w:rsidRDefault="0004739F" w:rsidP="0004739F">
            <w:pPr>
              <w:jc w:val="center"/>
              <w:rPr>
                <w:sz w:val="16"/>
                <w:szCs w:val="16"/>
              </w:rPr>
            </w:pPr>
            <w:r w:rsidRPr="00262E96">
              <w:rPr>
                <w:sz w:val="16"/>
                <w:szCs w:val="16"/>
              </w:rPr>
              <w:t>Житловий квартал «Матецьке» буде підключено до каналізаційної мережі міста;</w:t>
            </w:r>
          </w:p>
          <w:p w14:paraId="7855EC51" w14:textId="77777777" w:rsidR="0004739F" w:rsidRPr="00262E96" w:rsidRDefault="0004739F" w:rsidP="0004739F">
            <w:pPr>
              <w:jc w:val="center"/>
              <w:rPr>
                <w:sz w:val="16"/>
                <w:szCs w:val="16"/>
              </w:rPr>
            </w:pPr>
            <w:r w:rsidRPr="00262E96">
              <w:rPr>
                <w:sz w:val="16"/>
                <w:szCs w:val="16"/>
              </w:rPr>
              <w:t xml:space="preserve">Забезпечено надійне, безпечне та екологічне відведення стічних </w:t>
            </w:r>
            <w:r w:rsidRPr="00262E96">
              <w:rPr>
                <w:sz w:val="16"/>
                <w:szCs w:val="16"/>
              </w:rPr>
              <w:lastRenderedPageBreak/>
              <w:t>вод із будинків і об’єктів інфраструктури;</w:t>
            </w:r>
          </w:p>
          <w:p w14:paraId="1357D2F8" w14:textId="77777777" w:rsidR="0004739F" w:rsidRPr="00262E96" w:rsidRDefault="0004739F" w:rsidP="0004739F">
            <w:pPr>
              <w:jc w:val="center"/>
              <w:rPr>
                <w:sz w:val="16"/>
                <w:szCs w:val="16"/>
              </w:rPr>
            </w:pPr>
            <w:r w:rsidRPr="00262E96">
              <w:rPr>
                <w:sz w:val="16"/>
                <w:szCs w:val="16"/>
              </w:rPr>
              <w:t>Ліквідовано потребу в вигрібних ямах, септиках або тимчасових системах</w:t>
            </w:r>
          </w:p>
          <w:p w14:paraId="2B452B2B" w14:textId="77777777" w:rsidR="0004739F" w:rsidRPr="00262E96" w:rsidRDefault="0004739F" w:rsidP="0004739F">
            <w:pPr>
              <w:spacing w:before="120"/>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1795D782" w14:textId="77777777" w:rsidR="0004739F" w:rsidRPr="00262E96" w:rsidRDefault="0004739F" w:rsidP="0004739F">
            <w:pPr>
              <w:spacing w:before="120"/>
              <w:jc w:val="center"/>
              <w:rPr>
                <w:rFonts w:eastAsia="Times New Roman"/>
                <w:noProof/>
                <w:sz w:val="16"/>
                <w:szCs w:val="16"/>
              </w:rPr>
            </w:pPr>
            <w:r w:rsidRPr="00262E96">
              <w:rPr>
                <w:rFonts w:eastAsia="Times New Roman"/>
                <w:noProof/>
                <w:sz w:val="16"/>
                <w:szCs w:val="16"/>
              </w:rPr>
              <w:lastRenderedPageBreak/>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6A794342" w14:textId="77777777" w:rsidR="0004739F" w:rsidRPr="00F25246" w:rsidRDefault="0004739F" w:rsidP="0004739F">
            <w:pPr>
              <w:spacing w:before="120"/>
              <w:jc w:val="center"/>
              <w:rPr>
                <w:rFonts w:eastAsia="Times New Roman"/>
                <w:noProof/>
                <w:sz w:val="16"/>
                <w:szCs w:val="16"/>
              </w:rPr>
            </w:pPr>
            <w:r w:rsidRPr="00F25246">
              <w:rPr>
                <w:rFonts w:eastAsia="Times New Roman"/>
                <w:noProof/>
                <w:sz w:val="16"/>
                <w:szCs w:val="16"/>
              </w:rPr>
              <w:t xml:space="preserve">Забезпечення екологічно безпечного та санітарно належного водовідведення в житловому кварталі </w:t>
            </w:r>
            <w:r w:rsidRPr="00F25246">
              <w:rPr>
                <w:rFonts w:eastAsia="Times New Roman"/>
                <w:noProof/>
                <w:sz w:val="16"/>
                <w:szCs w:val="16"/>
              </w:rPr>
              <w:lastRenderedPageBreak/>
              <w:t>«Матецьке» м. Миколаєва шляхом будівництва централізованої каналізаційної мережі.</w:t>
            </w:r>
          </w:p>
          <w:p w14:paraId="49161B2F" w14:textId="77777777" w:rsidR="0004739F" w:rsidRPr="00262E96" w:rsidRDefault="0004739F" w:rsidP="0004739F">
            <w:pPr>
              <w:spacing w:before="120"/>
              <w:jc w:val="center"/>
              <w:rPr>
                <w:rFonts w:eastAsia="Times New Roman"/>
                <w:noProof/>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07A6CD79"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2525400C"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2116E2D4"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608AA06" w14:textId="77777777" w:rsidR="0004739F" w:rsidRPr="000245E3" w:rsidRDefault="0004739F" w:rsidP="0004739F">
            <w:pPr>
              <w:jc w:val="center"/>
              <w:rPr>
                <w:sz w:val="16"/>
                <w:szCs w:val="16"/>
              </w:rPr>
            </w:pPr>
            <w:r w:rsidRPr="000245E3">
              <w:rPr>
                <w:sz w:val="16"/>
                <w:szCs w:val="16"/>
              </w:rPr>
              <w:t>на 2024-2027 роки з реалізації</w:t>
            </w:r>
          </w:p>
          <w:p w14:paraId="156F54D7" w14:textId="77777777" w:rsidR="0004739F" w:rsidRPr="000245E3" w:rsidRDefault="0004739F" w:rsidP="0004739F">
            <w:pPr>
              <w:jc w:val="center"/>
              <w:rPr>
                <w:sz w:val="16"/>
                <w:szCs w:val="16"/>
              </w:rPr>
            </w:pPr>
            <w:r w:rsidRPr="000245E3">
              <w:rPr>
                <w:sz w:val="16"/>
                <w:szCs w:val="16"/>
              </w:rPr>
              <w:lastRenderedPageBreak/>
              <w:t>Стратегії розвитку Миколаївської</w:t>
            </w:r>
          </w:p>
          <w:p w14:paraId="6B167978"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5BA5C152" w14:textId="583EE7BB" w:rsidR="0004739F" w:rsidRPr="00262E96" w:rsidRDefault="0004739F" w:rsidP="0004739F">
            <w:pPr>
              <w:spacing w:before="120"/>
              <w:jc w:val="center"/>
              <w:rPr>
                <w:rFonts w:eastAsia="Times New Roman"/>
                <w:noProof/>
                <w:sz w:val="16"/>
                <w:szCs w:val="16"/>
              </w:rPr>
            </w:pPr>
            <w:r w:rsidRPr="000245E3">
              <w:rPr>
                <w:sz w:val="16"/>
                <w:szCs w:val="16"/>
              </w:rPr>
              <w:t>на період до 2027 року</w:t>
            </w:r>
          </w:p>
        </w:tc>
      </w:tr>
      <w:tr w:rsidR="0004739F" w:rsidRPr="00FC3032" w14:paraId="7CA53D52"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04255AA0" w14:textId="77777777" w:rsidR="0004739F" w:rsidRPr="00C65E88" w:rsidRDefault="0004739F" w:rsidP="0004739F">
            <w:pPr>
              <w:spacing w:before="120"/>
              <w:jc w:val="center"/>
              <w:rPr>
                <w:sz w:val="16"/>
                <w:szCs w:val="16"/>
              </w:rPr>
            </w:pPr>
            <w:r w:rsidRPr="00C65E88">
              <w:rPr>
                <w:sz w:val="16"/>
                <w:szCs w:val="16"/>
              </w:rPr>
              <w:lastRenderedPageBreak/>
              <w:t>Розвиток інфраструктури публічних просторів на території населених пунктів</w:t>
            </w:r>
          </w:p>
        </w:tc>
        <w:tc>
          <w:tcPr>
            <w:tcW w:w="1983" w:type="dxa"/>
            <w:tcBorders>
              <w:top w:val="single" w:sz="4" w:space="0" w:color="auto"/>
              <w:left w:val="single" w:sz="4" w:space="0" w:color="auto"/>
              <w:bottom w:val="single" w:sz="4" w:space="0" w:color="auto"/>
              <w:right w:val="single" w:sz="4" w:space="0" w:color="auto"/>
            </w:tcBorders>
          </w:tcPr>
          <w:p w14:paraId="28127063"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Капітальний ремонт благоустрою парку на площі Ринок в м.Миколаєві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666E5725" w14:textId="77777777" w:rsidR="0004739F" w:rsidRPr="00C65E88" w:rsidRDefault="0004739F" w:rsidP="0004739F">
            <w:pPr>
              <w:spacing w:before="120"/>
              <w:jc w:val="center"/>
              <w:rPr>
                <w:color w:val="000000"/>
                <w:sz w:val="16"/>
                <w:szCs w:val="16"/>
              </w:rPr>
            </w:pPr>
            <w:proofErr w:type="spellStart"/>
            <w:r w:rsidRPr="00C65E88">
              <w:rPr>
                <w:color w:val="000000"/>
                <w:sz w:val="16"/>
                <w:szCs w:val="16"/>
              </w:rPr>
              <w:t>Містобудувння</w:t>
            </w:r>
            <w:proofErr w:type="spellEnd"/>
            <w:r w:rsidRPr="00C65E88">
              <w:rPr>
                <w:color w:val="000000"/>
                <w:sz w:val="16"/>
                <w:szCs w:val="16"/>
              </w:rPr>
              <w:t>, благоустрій</w:t>
            </w:r>
          </w:p>
        </w:tc>
        <w:tc>
          <w:tcPr>
            <w:tcW w:w="1277" w:type="dxa"/>
            <w:tcBorders>
              <w:top w:val="single" w:sz="4" w:space="0" w:color="auto"/>
              <w:left w:val="single" w:sz="4" w:space="0" w:color="auto"/>
              <w:bottom w:val="single" w:sz="4" w:space="0" w:color="auto"/>
              <w:right w:val="single" w:sz="4" w:space="0" w:color="auto"/>
            </w:tcBorders>
          </w:tcPr>
          <w:p w14:paraId="32120471" w14:textId="77777777" w:rsidR="0004739F" w:rsidRPr="00C65E88" w:rsidRDefault="0004739F" w:rsidP="0004739F">
            <w:pPr>
              <w:spacing w:before="120"/>
              <w:jc w:val="center"/>
              <w:rPr>
                <w:color w:val="000000"/>
                <w:sz w:val="16"/>
                <w:szCs w:val="16"/>
              </w:rPr>
            </w:pPr>
            <w:r w:rsidRPr="00C65E88">
              <w:rPr>
                <w:color w:val="000000"/>
                <w:sz w:val="16"/>
                <w:szCs w:val="16"/>
              </w:rPr>
              <w:t>4000,00</w:t>
            </w:r>
          </w:p>
        </w:tc>
        <w:tc>
          <w:tcPr>
            <w:tcW w:w="572" w:type="dxa"/>
            <w:tcBorders>
              <w:top w:val="single" w:sz="4" w:space="0" w:color="auto"/>
              <w:left w:val="single" w:sz="4" w:space="0" w:color="auto"/>
              <w:bottom w:val="single" w:sz="4" w:space="0" w:color="auto"/>
              <w:right w:val="single" w:sz="4" w:space="0" w:color="auto"/>
            </w:tcBorders>
          </w:tcPr>
          <w:p w14:paraId="403FAD92" w14:textId="48411733" w:rsidR="0004739F" w:rsidRPr="00C65E88"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7C4CFCA2" w14:textId="0423CAE9" w:rsidR="0004739F" w:rsidRPr="00C65E88"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C6AF1B" w14:textId="6C2BF5C7" w:rsidR="0004739F" w:rsidRPr="00C65E88"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784124AF" w14:textId="736BB333"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 xml:space="preserve">  Встановлення нових пішохідних доріжок із якісного покриття;</w:t>
            </w:r>
          </w:p>
          <w:p w14:paraId="76295245"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Облаштування нових лавок, урн, освітлення;</w:t>
            </w:r>
          </w:p>
          <w:p w14:paraId="2A461548"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 xml:space="preserve"> Встановлення дитячих/спортивних майданчиків (за наявності в проєкті);</w:t>
            </w:r>
          </w:p>
          <w:p w14:paraId="5DAB3A81"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 xml:space="preserve">  Оновлення або створення зон відпочинку для мешканців і гостей міста</w:t>
            </w:r>
          </w:p>
          <w:p w14:paraId="0CF04E6B" w14:textId="77777777" w:rsidR="0004739F" w:rsidRPr="00C65E88" w:rsidRDefault="0004739F" w:rsidP="0004739F">
            <w:pPr>
              <w:spacing w:before="120"/>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79FD1365"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7CDDF031"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Покращення стану та функціональності центральної зони міста;</w:t>
            </w:r>
          </w:p>
          <w:p w14:paraId="69547438"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оновлення пішохідних доріжок, освітлення, озеленення, малих архітектурних форм;</w:t>
            </w:r>
          </w:p>
          <w:p w14:paraId="67FB8240"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створення комфортного середовища для відпочинку всіх вікових категорій населення;</w:t>
            </w:r>
          </w:p>
          <w:p w14:paraId="36C0BF65" w14:textId="77777777" w:rsidR="0004739F" w:rsidRPr="00C65E88" w:rsidRDefault="0004739F" w:rsidP="0004739F">
            <w:pPr>
              <w:spacing w:before="120"/>
              <w:jc w:val="center"/>
              <w:rPr>
                <w:rFonts w:eastAsia="Times New Roman"/>
                <w:noProof/>
                <w:sz w:val="16"/>
                <w:szCs w:val="16"/>
              </w:rPr>
            </w:pPr>
            <w:r w:rsidRPr="00C65E88">
              <w:rPr>
                <w:rFonts w:eastAsia="Times New Roman"/>
                <w:noProof/>
                <w:sz w:val="16"/>
                <w:szCs w:val="16"/>
              </w:rPr>
              <w:t>підвищення туристичної привабливості історичного центру міста;</w:t>
            </w:r>
          </w:p>
          <w:p w14:paraId="1B7B5FFC" w14:textId="77777777" w:rsidR="0004739F" w:rsidRPr="00C65E88" w:rsidRDefault="0004739F" w:rsidP="0004739F">
            <w:pPr>
              <w:spacing w:before="120"/>
              <w:jc w:val="center"/>
              <w:rPr>
                <w:rFonts w:eastAsia="Times New Roman"/>
                <w:noProof/>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004CC395"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1BF7EC05"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11263AD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2ABDC64" w14:textId="77777777" w:rsidR="0004739F" w:rsidRPr="000245E3" w:rsidRDefault="0004739F" w:rsidP="0004739F">
            <w:pPr>
              <w:jc w:val="center"/>
              <w:rPr>
                <w:sz w:val="16"/>
                <w:szCs w:val="16"/>
              </w:rPr>
            </w:pPr>
            <w:r w:rsidRPr="000245E3">
              <w:rPr>
                <w:sz w:val="16"/>
                <w:szCs w:val="16"/>
              </w:rPr>
              <w:t>на 2024-2027 роки з реалізації</w:t>
            </w:r>
          </w:p>
          <w:p w14:paraId="1632A818"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30676A4D"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1190D76D" w14:textId="0A65E4B1" w:rsidR="0004739F" w:rsidRPr="00C65E88" w:rsidRDefault="0004739F" w:rsidP="0004739F">
            <w:pPr>
              <w:spacing w:before="120"/>
              <w:jc w:val="center"/>
              <w:rPr>
                <w:rFonts w:eastAsia="Times New Roman"/>
                <w:noProof/>
                <w:sz w:val="16"/>
                <w:szCs w:val="16"/>
              </w:rPr>
            </w:pPr>
            <w:r w:rsidRPr="000245E3">
              <w:rPr>
                <w:sz w:val="16"/>
                <w:szCs w:val="16"/>
              </w:rPr>
              <w:t>на період до 2027 року</w:t>
            </w:r>
          </w:p>
        </w:tc>
      </w:tr>
      <w:tr w:rsidR="0004739F" w:rsidRPr="00FC3032" w14:paraId="5E1DE7CA" w14:textId="30C41889" w:rsidTr="00B16534">
        <w:tc>
          <w:tcPr>
            <w:tcW w:w="15042" w:type="dxa"/>
            <w:gridSpan w:val="16"/>
            <w:tcBorders>
              <w:top w:val="single" w:sz="4" w:space="0" w:color="auto"/>
              <w:left w:val="single" w:sz="4" w:space="0" w:color="auto"/>
              <w:bottom w:val="single" w:sz="4" w:space="0" w:color="auto"/>
              <w:right w:val="single" w:sz="4" w:space="0" w:color="auto"/>
            </w:tcBorders>
          </w:tcPr>
          <w:p w14:paraId="30744231" w14:textId="77777777" w:rsidR="0004739F" w:rsidRDefault="0004739F" w:rsidP="0004739F">
            <w:pPr>
              <w:rPr>
                <w:b/>
                <w:bCs/>
                <w:sz w:val="24"/>
                <w:szCs w:val="24"/>
              </w:rPr>
            </w:pPr>
            <w:r w:rsidRPr="00DB5A50">
              <w:rPr>
                <w:b/>
                <w:bCs/>
                <w:sz w:val="24"/>
                <w:szCs w:val="24"/>
              </w:rPr>
              <w:t>Галузь (сектор) для публічного інвестування – Освіта і наука</w:t>
            </w:r>
          </w:p>
          <w:p w14:paraId="771C0F04" w14:textId="77777777" w:rsidR="0004739F" w:rsidRPr="00593E82" w:rsidRDefault="0004739F" w:rsidP="0004739F">
            <w:pPr>
              <w:ind w:left="144"/>
              <w:rPr>
                <w:b/>
                <w:bCs/>
              </w:rPr>
            </w:pPr>
            <w:r w:rsidRPr="006749AD">
              <w:t xml:space="preserve">Структурний підрозділ, відповідальний за галузь (сектор) для публічного інвестування – </w:t>
            </w:r>
            <w:r w:rsidRPr="00593E82">
              <w:t>Відділ освіти, молоді та спорту</w:t>
            </w:r>
          </w:p>
          <w:p w14:paraId="0A78F5A8" w14:textId="77777777" w:rsidR="0004739F" w:rsidRPr="006749AD" w:rsidRDefault="0004739F" w:rsidP="0004739F">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w:t>
            </w:r>
            <w:r w:rsidRPr="0095695C">
              <w:rPr>
                <w:szCs w:val="22"/>
              </w:rPr>
              <w:t>– 8880,00 тис. грн</w:t>
            </w:r>
          </w:p>
          <w:p w14:paraId="6DEE205A" w14:textId="77777777" w:rsidR="0004739F" w:rsidRPr="00FC3032" w:rsidRDefault="0004739F" w:rsidP="0004739F">
            <w:pPr>
              <w:jc w:val="center"/>
              <w:rPr>
                <w:sz w:val="16"/>
                <w:szCs w:val="16"/>
              </w:rPr>
            </w:pPr>
          </w:p>
        </w:tc>
      </w:tr>
      <w:tr w:rsidR="0004739F" w:rsidRPr="00FC3032" w14:paraId="02536D18"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0805C960" w14:textId="77777777" w:rsidR="0004739F" w:rsidRPr="00FC3032" w:rsidRDefault="0004739F" w:rsidP="0004739F">
            <w:pPr>
              <w:spacing w:before="120"/>
              <w:jc w:val="center"/>
              <w:rPr>
                <w:sz w:val="16"/>
                <w:szCs w:val="16"/>
              </w:rPr>
            </w:pPr>
            <w:r w:rsidRPr="007E5BD8">
              <w:rPr>
                <w:sz w:val="16"/>
                <w:szCs w:val="16"/>
              </w:rPr>
              <w:t xml:space="preserve">Модернізація та відбудова інфраструктури </w:t>
            </w:r>
            <w:r w:rsidRPr="007E5BD8">
              <w:rPr>
                <w:sz w:val="16"/>
                <w:szCs w:val="16"/>
              </w:rPr>
              <w:lastRenderedPageBreak/>
              <w:t>закладів загальної середньої освіти</w:t>
            </w:r>
          </w:p>
        </w:tc>
        <w:tc>
          <w:tcPr>
            <w:tcW w:w="1983" w:type="dxa"/>
            <w:tcBorders>
              <w:top w:val="single" w:sz="4" w:space="0" w:color="auto"/>
              <w:left w:val="single" w:sz="4" w:space="0" w:color="auto"/>
              <w:bottom w:val="single" w:sz="4" w:space="0" w:color="auto"/>
              <w:right w:val="single" w:sz="4" w:space="0" w:color="auto"/>
            </w:tcBorders>
          </w:tcPr>
          <w:p w14:paraId="610B2624" w14:textId="77777777" w:rsidR="0004739F" w:rsidRPr="00FC3032" w:rsidRDefault="0004739F" w:rsidP="0004739F">
            <w:pPr>
              <w:spacing w:before="120"/>
              <w:jc w:val="center"/>
              <w:rPr>
                <w:rFonts w:eastAsia="Times New Roman"/>
                <w:noProof/>
                <w:sz w:val="16"/>
                <w:szCs w:val="16"/>
              </w:rPr>
            </w:pPr>
            <w:r w:rsidRPr="00FC3032">
              <w:rPr>
                <w:color w:val="000000"/>
                <w:sz w:val="16"/>
                <w:szCs w:val="16"/>
              </w:rPr>
              <w:lastRenderedPageBreak/>
              <w:t xml:space="preserve">Реконструкція приміщення адмінбудівлі під початкову школу та </w:t>
            </w:r>
            <w:r w:rsidRPr="00FC3032">
              <w:rPr>
                <w:color w:val="000000"/>
                <w:sz w:val="16"/>
                <w:szCs w:val="16"/>
              </w:rPr>
              <w:lastRenderedPageBreak/>
              <w:t xml:space="preserve">дошкільної установи в </w:t>
            </w:r>
            <w:proofErr w:type="spellStart"/>
            <w:r w:rsidRPr="00FC3032">
              <w:rPr>
                <w:color w:val="000000"/>
                <w:sz w:val="16"/>
                <w:szCs w:val="16"/>
              </w:rPr>
              <w:t>с.Криниця</w:t>
            </w:r>
            <w:proofErr w:type="spellEnd"/>
            <w:r w:rsidRPr="00FC3032">
              <w:rPr>
                <w:color w:val="000000"/>
                <w:sz w:val="16"/>
                <w:szCs w:val="16"/>
              </w:rPr>
              <w:t xml:space="preserve"> Стрийського району Львівської області по вулиці Дрогобицька, 68</w:t>
            </w:r>
          </w:p>
        </w:tc>
        <w:tc>
          <w:tcPr>
            <w:tcW w:w="1559" w:type="dxa"/>
            <w:tcBorders>
              <w:top w:val="single" w:sz="4" w:space="0" w:color="auto"/>
              <w:left w:val="single" w:sz="4" w:space="0" w:color="auto"/>
              <w:bottom w:val="single" w:sz="4" w:space="0" w:color="auto"/>
              <w:right w:val="single" w:sz="4" w:space="0" w:color="auto"/>
            </w:tcBorders>
          </w:tcPr>
          <w:p w14:paraId="03C30AC0" w14:textId="77777777" w:rsidR="0004739F" w:rsidRPr="00FC3032" w:rsidRDefault="0004739F" w:rsidP="0004739F">
            <w:pPr>
              <w:spacing w:before="120"/>
              <w:jc w:val="center"/>
              <w:rPr>
                <w:color w:val="000000"/>
                <w:sz w:val="16"/>
                <w:szCs w:val="16"/>
              </w:rPr>
            </w:pPr>
            <w:r w:rsidRPr="007E5BD8">
              <w:rPr>
                <w:color w:val="000000"/>
                <w:sz w:val="16"/>
                <w:szCs w:val="16"/>
              </w:rPr>
              <w:lastRenderedPageBreak/>
              <w:t>Шкільна освіта</w:t>
            </w:r>
          </w:p>
        </w:tc>
        <w:tc>
          <w:tcPr>
            <w:tcW w:w="1277" w:type="dxa"/>
            <w:tcBorders>
              <w:top w:val="single" w:sz="4" w:space="0" w:color="auto"/>
              <w:left w:val="single" w:sz="4" w:space="0" w:color="auto"/>
              <w:bottom w:val="single" w:sz="4" w:space="0" w:color="auto"/>
              <w:right w:val="single" w:sz="4" w:space="0" w:color="auto"/>
            </w:tcBorders>
          </w:tcPr>
          <w:p w14:paraId="6C8008CA" w14:textId="77777777" w:rsidR="0004739F" w:rsidRPr="00FC3032" w:rsidRDefault="0004739F" w:rsidP="0004739F">
            <w:pPr>
              <w:spacing w:before="120"/>
              <w:jc w:val="center"/>
              <w:rPr>
                <w:color w:val="000000"/>
                <w:sz w:val="16"/>
                <w:szCs w:val="16"/>
              </w:rPr>
            </w:pPr>
            <w:r w:rsidRPr="00FC3032">
              <w:rPr>
                <w:color w:val="000000"/>
                <w:sz w:val="16"/>
                <w:szCs w:val="16"/>
              </w:rPr>
              <w:t>8 500,0</w:t>
            </w:r>
          </w:p>
        </w:tc>
        <w:tc>
          <w:tcPr>
            <w:tcW w:w="572" w:type="dxa"/>
            <w:tcBorders>
              <w:top w:val="single" w:sz="4" w:space="0" w:color="auto"/>
              <w:left w:val="single" w:sz="4" w:space="0" w:color="auto"/>
              <w:bottom w:val="single" w:sz="4" w:space="0" w:color="auto"/>
              <w:right w:val="single" w:sz="4" w:space="0" w:color="auto"/>
            </w:tcBorders>
          </w:tcPr>
          <w:p w14:paraId="34521ED4" w14:textId="6D80C8C7"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5830E0D0" w14:textId="00A3734E"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947A93" w14:textId="198B384D"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06DE318F" w14:textId="4ED5C286"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Реконтру</w:t>
            </w:r>
            <w:r>
              <w:rPr>
                <w:rFonts w:eastAsia="Times New Roman"/>
                <w:noProof/>
                <w:sz w:val="16"/>
                <w:szCs w:val="16"/>
              </w:rPr>
              <w:t>кція</w:t>
            </w:r>
            <w:r w:rsidRPr="00FC3032">
              <w:rPr>
                <w:rFonts w:eastAsia="Times New Roman"/>
                <w:noProof/>
                <w:sz w:val="16"/>
                <w:szCs w:val="16"/>
              </w:rPr>
              <w:t xml:space="preserve"> 5 навчальних кабінетів</w:t>
            </w:r>
          </w:p>
        </w:tc>
        <w:tc>
          <w:tcPr>
            <w:tcW w:w="1419" w:type="dxa"/>
            <w:gridSpan w:val="2"/>
            <w:tcBorders>
              <w:top w:val="single" w:sz="4" w:space="0" w:color="auto"/>
              <w:left w:val="single" w:sz="4" w:space="0" w:color="auto"/>
              <w:bottom w:val="single" w:sz="4" w:space="0" w:color="auto"/>
              <w:right w:val="single" w:sz="4" w:space="0" w:color="auto"/>
            </w:tcBorders>
          </w:tcPr>
          <w:p w14:paraId="151FFE50"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Необхідно розробити ПКД</w:t>
            </w:r>
          </w:p>
        </w:tc>
        <w:tc>
          <w:tcPr>
            <w:tcW w:w="1418" w:type="dxa"/>
            <w:gridSpan w:val="2"/>
            <w:tcBorders>
              <w:top w:val="single" w:sz="4" w:space="0" w:color="auto"/>
              <w:left w:val="single" w:sz="4" w:space="0" w:color="auto"/>
              <w:bottom w:val="single" w:sz="4" w:space="0" w:color="auto"/>
              <w:right w:val="single" w:sz="4" w:space="0" w:color="auto"/>
            </w:tcBorders>
          </w:tcPr>
          <w:p w14:paraId="076C01DB"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 xml:space="preserve">Створено 110 учнівських  та дитячих місць , </w:t>
            </w:r>
            <w:r w:rsidRPr="00FC3032">
              <w:rPr>
                <w:rFonts w:eastAsia="Times New Roman"/>
                <w:noProof/>
                <w:sz w:val="16"/>
                <w:szCs w:val="16"/>
              </w:rPr>
              <w:lastRenderedPageBreak/>
              <w:t>забезпечено охоплення дітей округу дошкільною освітою на 100 %</w:t>
            </w:r>
          </w:p>
        </w:tc>
        <w:tc>
          <w:tcPr>
            <w:tcW w:w="2268" w:type="dxa"/>
            <w:gridSpan w:val="2"/>
            <w:tcBorders>
              <w:top w:val="single" w:sz="4" w:space="0" w:color="auto"/>
              <w:left w:val="single" w:sz="4" w:space="0" w:color="auto"/>
              <w:bottom w:val="single" w:sz="4" w:space="0" w:color="auto"/>
              <w:right w:val="single" w:sz="4" w:space="0" w:color="auto"/>
            </w:tcBorders>
          </w:tcPr>
          <w:p w14:paraId="3AD1B107"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1981291F" w14:textId="77777777" w:rsidR="0004739F" w:rsidRPr="000245E3" w:rsidRDefault="0004739F" w:rsidP="0004739F">
            <w:pPr>
              <w:jc w:val="center"/>
              <w:rPr>
                <w:sz w:val="16"/>
                <w:szCs w:val="16"/>
              </w:rPr>
            </w:pPr>
            <w:r w:rsidRPr="000245E3">
              <w:rPr>
                <w:sz w:val="16"/>
                <w:szCs w:val="16"/>
              </w:rPr>
              <w:lastRenderedPageBreak/>
              <w:t>Миколаївської міської територіальної</w:t>
            </w:r>
          </w:p>
          <w:p w14:paraId="0B1339FF"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7BA493CC" w14:textId="77777777" w:rsidR="0004739F" w:rsidRPr="000245E3" w:rsidRDefault="0004739F" w:rsidP="0004739F">
            <w:pPr>
              <w:jc w:val="center"/>
              <w:rPr>
                <w:sz w:val="16"/>
                <w:szCs w:val="16"/>
              </w:rPr>
            </w:pPr>
            <w:r w:rsidRPr="000245E3">
              <w:rPr>
                <w:sz w:val="16"/>
                <w:szCs w:val="16"/>
              </w:rPr>
              <w:t>на 2024-2027 роки з реалізації</w:t>
            </w:r>
          </w:p>
          <w:p w14:paraId="73C6E0BB"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2FA86E3B"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8ABCFE5" w14:textId="6B99907E"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72E0C920"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3643E3D" w14:textId="77777777" w:rsidR="0004739F" w:rsidRPr="00FC3032" w:rsidRDefault="0004739F" w:rsidP="0004739F">
            <w:pPr>
              <w:spacing w:before="120"/>
              <w:jc w:val="center"/>
              <w:rPr>
                <w:sz w:val="16"/>
                <w:szCs w:val="16"/>
              </w:rPr>
            </w:pPr>
            <w:r w:rsidRPr="007E5BD8">
              <w:rPr>
                <w:sz w:val="16"/>
                <w:szCs w:val="16"/>
              </w:rPr>
              <w:lastRenderedPageBreak/>
              <w:t>Облаштування у закладах дошкільної освіти захисних споруд цивільного захисту (</w:t>
            </w:r>
            <w:proofErr w:type="spellStart"/>
            <w:r w:rsidRPr="007E5BD8">
              <w:rPr>
                <w:sz w:val="16"/>
                <w:szCs w:val="16"/>
              </w:rPr>
              <w:t>укриттів</w:t>
            </w:r>
            <w:proofErr w:type="spellEnd"/>
            <w:r w:rsidRPr="007E5BD8">
              <w:rPr>
                <w:sz w:val="16"/>
                <w:szCs w:val="16"/>
              </w:rPr>
              <w:t>) та забезпечення їх доступності для всіх учасників освітнього процесу</w:t>
            </w:r>
          </w:p>
        </w:tc>
        <w:tc>
          <w:tcPr>
            <w:tcW w:w="1983" w:type="dxa"/>
            <w:tcBorders>
              <w:top w:val="single" w:sz="4" w:space="0" w:color="auto"/>
              <w:left w:val="single" w:sz="4" w:space="0" w:color="auto"/>
              <w:bottom w:val="single" w:sz="4" w:space="0" w:color="auto"/>
              <w:right w:val="single" w:sz="4" w:space="0" w:color="auto"/>
            </w:tcBorders>
          </w:tcPr>
          <w:p w14:paraId="57B45E02" w14:textId="77777777" w:rsidR="0004739F" w:rsidRPr="00FC3032" w:rsidRDefault="0004739F" w:rsidP="0004739F">
            <w:pPr>
              <w:spacing w:before="120"/>
              <w:jc w:val="center"/>
              <w:rPr>
                <w:color w:val="000000"/>
                <w:sz w:val="16"/>
                <w:szCs w:val="16"/>
              </w:rPr>
            </w:pPr>
            <w:r w:rsidRPr="00FC3032">
              <w:rPr>
                <w:color w:val="000000"/>
                <w:sz w:val="16"/>
                <w:szCs w:val="16"/>
              </w:rPr>
              <w:t xml:space="preserve">Капітальний ремонт укриття Гірського ЗЗСО </w:t>
            </w:r>
            <w:r w:rsidRPr="00FC3032">
              <w:rPr>
                <w:color w:val="000000"/>
                <w:sz w:val="16"/>
                <w:szCs w:val="16"/>
                <w:lang w:val="en-US"/>
              </w:rPr>
              <w:t xml:space="preserve">I-III </w:t>
            </w:r>
            <w:r w:rsidRPr="00FC3032">
              <w:rPr>
                <w:color w:val="000000"/>
                <w:sz w:val="16"/>
                <w:szCs w:val="16"/>
              </w:rPr>
              <w:t>ст.</w:t>
            </w:r>
          </w:p>
        </w:tc>
        <w:tc>
          <w:tcPr>
            <w:tcW w:w="1559" w:type="dxa"/>
            <w:tcBorders>
              <w:top w:val="single" w:sz="4" w:space="0" w:color="auto"/>
              <w:left w:val="single" w:sz="4" w:space="0" w:color="auto"/>
              <w:bottom w:val="single" w:sz="4" w:space="0" w:color="auto"/>
              <w:right w:val="single" w:sz="4" w:space="0" w:color="auto"/>
            </w:tcBorders>
          </w:tcPr>
          <w:p w14:paraId="3D87673E" w14:textId="77777777" w:rsidR="0004739F" w:rsidRPr="00FC3032" w:rsidRDefault="0004739F" w:rsidP="0004739F">
            <w:pPr>
              <w:spacing w:before="120"/>
              <w:jc w:val="center"/>
              <w:rPr>
                <w:color w:val="000000"/>
                <w:sz w:val="16"/>
                <w:szCs w:val="16"/>
              </w:rPr>
            </w:pPr>
            <w:r w:rsidRPr="007E5BD8">
              <w:rPr>
                <w:color w:val="000000"/>
                <w:sz w:val="16"/>
                <w:szCs w:val="16"/>
              </w:rPr>
              <w:t>Дошкільна освіта</w:t>
            </w:r>
          </w:p>
        </w:tc>
        <w:tc>
          <w:tcPr>
            <w:tcW w:w="1277" w:type="dxa"/>
            <w:tcBorders>
              <w:top w:val="single" w:sz="4" w:space="0" w:color="auto"/>
              <w:left w:val="single" w:sz="4" w:space="0" w:color="auto"/>
              <w:bottom w:val="single" w:sz="4" w:space="0" w:color="auto"/>
              <w:right w:val="single" w:sz="4" w:space="0" w:color="auto"/>
            </w:tcBorders>
          </w:tcPr>
          <w:p w14:paraId="0E907A50" w14:textId="77777777" w:rsidR="0004739F" w:rsidRPr="00FC3032" w:rsidRDefault="0004739F" w:rsidP="0004739F">
            <w:pPr>
              <w:spacing w:before="120"/>
              <w:jc w:val="center"/>
              <w:rPr>
                <w:color w:val="000000"/>
                <w:sz w:val="16"/>
                <w:szCs w:val="16"/>
              </w:rPr>
            </w:pPr>
            <w:r w:rsidRPr="00FC3032">
              <w:rPr>
                <w:color w:val="000000"/>
                <w:sz w:val="16"/>
                <w:szCs w:val="16"/>
              </w:rPr>
              <w:t>380,0</w:t>
            </w:r>
          </w:p>
        </w:tc>
        <w:tc>
          <w:tcPr>
            <w:tcW w:w="572" w:type="dxa"/>
            <w:tcBorders>
              <w:top w:val="single" w:sz="4" w:space="0" w:color="auto"/>
              <w:left w:val="single" w:sz="4" w:space="0" w:color="auto"/>
              <w:bottom w:val="single" w:sz="4" w:space="0" w:color="auto"/>
              <w:right w:val="single" w:sz="4" w:space="0" w:color="auto"/>
            </w:tcBorders>
          </w:tcPr>
          <w:p w14:paraId="30CFB339" w14:textId="0CFBA7F6"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5851D05A" w14:textId="2D673A02"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6418AA" w14:textId="6C29324F"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7B0F8CC" w14:textId="3516811D"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Відремонтовано  приміщення укриття площею 400 м.кв.</w:t>
            </w:r>
          </w:p>
        </w:tc>
        <w:tc>
          <w:tcPr>
            <w:tcW w:w="1419" w:type="dxa"/>
            <w:gridSpan w:val="2"/>
            <w:tcBorders>
              <w:top w:val="single" w:sz="4" w:space="0" w:color="auto"/>
              <w:left w:val="single" w:sz="4" w:space="0" w:color="auto"/>
              <w:bottom w:val="single" w:sz="4" w:space="0" w:color="auto"/>
              <w:right w:val="single" w:sz="4" w:space="0" w:color="auto"/>
            </w:tcBorders>
          </w:tcPr>
          <w:p w14:paraId="3B458A9E"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Виготовлено кошторисну документацію</w:t>
            </w:r>
          </w:p>
        </w:tc>
        <w:tc>
          <w:tcPr>
            <w:tcW w:w="1418" w:type="dxa"/>
            <w:gridSpan w:val="2"/>
            <w:tcBorders>
              <w:top w:val="single" w:sz="4" w:space="0" w:color="auto"/>
              <w:left w:val="single" w:sz="4" w:space="0" w:color="auto"/>
              <w:bottom w:val="single" w:sz="4" w:space="0" w:color="auto"/>
              <w:right w:val="single" w:sz="4" w:space="0" w:color="auto"/>
            </w:tcBorders>
          </w:tcPr>
          <w:p w14:paraId="75E3A770" w14:textId="77777777" w:rsidR="0004739F" w:rsidRPr="00FC3032" w:rsidRDefault="0004739F" w:rsidP="0004739F">
            <w:pPr>
              <w:spacing w:before="120"/>
              <w:jc w:val="center"/>
              <w:rPr>
                <w:rFonts w:eastAsia="Times New Roman"/>
                <w:noProof/>
                <w:sz w:val="16"/>
                <w:szCs w:val="16"/>
              </w:rPr>
            </w:pPr>
            <w:r w:rsidRPr="00FC3032">
              <w:rPr>
                <w:sz w:val="16"/>
                <w:szCs w:val="16"/>
              </w:rPr>
              <w:t>Забезпечено належні санітарно-гігієнічні умови  перебування 400 учнів в укритті</w:t>
            </w:r>
          </w:p>
        </w:tc>
        <w:tc>
          <w:tcPr>
            <w:tcW w:w="2268" w:type="dxa"/>
            <w:gridSpan w:val="2"/>
            <w:tcBorders>
              <w:top w:val="single" w:sz="4" w:space="0" w:color="auto"/>
              <w:left w:val="single" w:sz="4" w:space="0" w:color="auto"/>
              <w:bottom w:val="single" w:sz="4" w:space="0" w:color="auto"/>
              <w:right w:val="single" w:sz="4" w:space="0" w:color="auto"/>
            </w:tcBorders>
          </w:tcPr>
          <w:p w14:paraId="3D5BC054"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03EE2DF6"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6365E8DE"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57A376D2" w14:textId="77777777" w:rsidR="0004739F" w:rsidRPr="000245E3" w:rsidRDefault="0004739F" w:rsidP="0004739F">
            <w:pPr>
              <w:jc w:val="center"/>
              <w:rPr>
                <w:sz w:val="16"/>
                <w:szCs w:val="16"/>
              </w:rPr>
            </w:pPr>
            <w:r w:rsidRPr="000245E3">
              <w:rPr>
                <w:sz w:val="16"/>
                <w:szCs w:val="16"/>
              </w:rPr>
              <w:t>на 2024-2027 роки з реалізації</w:t>
            </w:r>
          </w:p>
          <w:p w14:paraId="35123EE4"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18037A30"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33E1A76D" w14:textId="5873303E"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6F165F81" w14:textId="77777777" w:rsidTr="00B16534">
        <w:tc>
          <w:tcPr>
            <w:tcW w:w="15042" w:type="dxa"/>
            <w:gridSpan w:val="16"/>
            <w:tcBorders>
              <w:top w:val="single" w:sz="4" w:space="0" w:color="auto"/>
              <w:left w:val="single" w:sz="4" w:space="0" w:color="auto"/>
              <w:bottom w:val="single" w:sz="4" w:space="0" w:color="auto"/>
              <w:right w:val="single" w:sz="4" w:space="0" w:color="auto"/>
            </w:tcBorders>
          </w:tcPr>
          <w:p w14:paraId="3490CA3C" w14:textId="2B1B5E6F" w:rsidR="0004739F" w:rsidRDefault="0004739F" w:rsidP="0004739F">
            <w:pPr>
              <w:rPr>
                <w:b/>
                <w:bCs/>
                <w:sz w:val="24"/>
                <w:szCs w:val="24"/>
              </w:rPr>
            </w:pPr>
            <w:r w:rsidRPr="00DB5A50">
              <w:rPr>
                <w:b/>
                <w:bCs/>
                <w:sz w:val="24"/>
                <w:szCs w:val="24"/>
              </w:rPr>
              <w:t xml:space="preserve">Галузь (сектор) для публічного інвестування – </w:t>
            </w:r>
            <w:r>
              <w:rPr>
                <w:b/>
                <w:bCs/>
                <w:sz w:val="24"/>
                <w:szCs w:val="24"/>
              </w:rPr>
              <w:t>Культура та інформація</w:t>
            </w:r>
          </w:p>
          <w:p w14:paraId="31AB3225" w14:textId="77777777" w:rsidR="0004739F" w:rsidRPr="00F81B62" w:rsidRDefault="0004739F" w:rsidP="0004739F">
            <w:pPr>
              <w:ind w:left="144"/>
            </w:pPr>
            <w:r w:rsidRPr="006749AD">
              <w:t xml:space="preserve">Структурний підрозділ, відповідальний за галузь (сектор) для публічного інвестування – </w:t>
            </w:r>
            <w:r w:rsidRPr="00F81B62">
              <w:t>Відділ культури, туризму та охорони культурної спадщини</w:t>
            </w:r>
          </w:p>
          <w:p w14:paraId="0FAF80D3" w14:textId="3CE5149E" w:rsidR="0004739F" w:rsidRPr="006749AD" w:rsidRDefault="0004739F" w:rsidP="0004739F">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w:t>
            </w:r>
            <w:r w:rsidRPr="00E8497F">
              <w:rPr>
                <w:szCs w:val="22"/>
              </w:rPr>
              <w:t xml:space="preserve">– </w:t>
            </w:r>
            <w:r w:rsidR="00E8497F" w:rsidRPr="00E8497F">
              <w:rPr>
                <w:szCs w:val="22"/>
              </w:rPr>
              <w:t>16401,15</w:t>
            </w:r>
            <w:r w:rsidRPr="00E8497F">
              <w:rPr>
                <w:szCs w:val="22"/>
              </w:rPr>
              <w:t>тис. грн</w:t>
            </w:r>
          </w:p>
          <w:p w14:paraId="5AEDC7C9" w14:textId="77777777" w:rsidR="0004739F" w:rsidRPr="009C1D1A" w:rsidRDefault="0004739F" w:rsidP="0004739F">
            <w:pPr>
              <w:jc w:val="center"/>
              <w:rPr>
                <w:b/>
                <w:bCs/>
                <w:sz w:val="16"/>
                <w:szCs w:val="16"/>
              </w:rPr>
            </w:pPr>
          </w:p>
        </w:tc>
      </w:tr>
      <w:tr w:rsidR="0004739F" w:rsidRPr="00FC3032" w14:paraId="2E4433C2"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85AD0DF" w14:textId="77777777" w:rsidR="0004739F" w:rsidRPr="00FC3032" w:rsidRDefault="0004739F" w:rsidP="0004739F">
            <w:pPr>
              <w:spacing w:before="120"/>
              <w:jc w:val="center"/>
              <w:rPr>
                <w:sz w:val="16"/>
                <w:szCs w:val="16"/>
              </w:rPr>
            </w:pPr>
            <w:r w:rsidRPr="0061507A">
              <w:rPr>
                <w:sz w:val="16"/>
                <w:szCs w:val="16"/>
              </w:rPr>
              <w:t>Покращення якості надання культурних послуг шляхом оновлення матеріально-технічної бази закладів культури, що надають базові</w:t>
            </w:r>
            <w:r>
              <w:rPr>
                <w:sz w:val="16"/>
                <w:szCs w:val="16"/>
              </w:rPr>
              <w:t xml:space="preserve"> </w:t>
            </w:r>
            <w:r w:rsidRPr="001F7D2D">
              <w:rPr>
                <w:sz w:val="16"/>
                <w:szCs w:val="16"/>
              </w:rPr>
              <w:t>культурні послуги</w:t>
            </w:r>
          </w:p>
        </w:tc>
        <w:tc>
          <w:tcPr>
            <w:tcW w:w="1983" w:type="dxa"/>
            <w:tcBorders>
              <w:top w:val="single" w:sz="4" w:space="0" w:color="auto"/>
              <w:left w:val="single" w:sz="4" w:space="0" w:color="auto"/>
              <w:bottom w:val="single" w:sz="4" w:space="0" w:color="auto"/>
              <w:right w:val="single" w:sz="4" w:space="0" w:color="auto"/>
            </w:tcBorders>
          </w:tcPr>
          <w:p w14:paraId="5F0BE256" w14:textId="77777777" w:rsidR="0004739F" w:rsidRPr="00FC3032" w:rsidRDefault="0004739F" w:rsidP="0004739F">
            <w:pPr>
              <w:spacing w:before="120"/>
              <w:jc w:val="center"/>
              <w:rPr>
                <w:color w:val="000000"/>
                <w:sz w:val="16"/>
                <w:szCs w:val="16"/>
              </w:rPr>
            </w:pPr>
            <w:r w:rsidRPr="00FC3032">
              <w:rPr>
                <w:color w:val="000000"/>
                <w:sz w:val="16"/>
                <w:szCs w:val="16"/>
              </w:rPr>
              <w:t>Заміна глядацьких крісел великого актового залу Миколаївського міського Палацу культури Миколаївської міської ради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65F6E996" w14:textId="77777777" w:rsidR="0004739F" w:rsidRPr="00FC3032" w:rsidRDefault="0004739F" w:rsidP="0004739F">
            <w:pPr>
              <w:spacing w:before="120"/>
              <w:jc w:val="center"/>
              <w:rPr>
                <w:color w:val="000000"/>
                <w:sz w:val="16"/>
                <w:szCs w:val="16"/>
              </w:rPr>
            </w:pPr>
            <w:r w:rsidRPr="0061507A">
              <w:rPr>
                <w:color w:val="000000"/>
                <w:sz w:val="16"/>
                <w:szCs w:val="16"/>
              </w:rPr>
              <w:t>Культурні послуги</w:t>
            </w:r>
          </w:p>
        </w:tc>
        <w:tc>
          <w:tcPr>
            <w:tcW w:w="1277" w:type="dxa"/>
            <w:tcBorders>
              <w:top w:val="single" w:sz="4" w:space="0" w:color="auto"/>
              <w:left w:val="single" w:sz="4" w:space="0" w:color="auto"/>
              <w:bottom w:val="single" w:sz="4" w:space="0" w:color="auto"/>
              <w:right w:val="single" w:sz="4" w:space="0" w:color="auto"/>
            </w:tcBorders>
          </w:tcPr>
          <w:p w14:paraId="4C6C125B" w14:textId="77777777" w:rsidR="0004739F" w:rsidRPr="00FC3032" w:rsidRDefault="0004739F" w:rsidP="0004739F">
            <w:pPr>
              <w:spacing w:before="120"/>
              <w:jc w:val="center"/>
              <w:rPr>
                <w:color w:val="000000"/>
                <w:sz w:val="16"/>
                <w:szCs w:val="16"/>
              </w:rPr>
            </w:pPr>
            <w:r w:rsidRPr="00FC3032">
              <w:rPr>
                <w:color w:val="000000"/>
                <w:sz w:val="16"/>
                <w:szCs w:val="16"/>
              </w:rPr>
              <w:t>801,15</w:t>
            </w:r>
          </w:p>
        </w:tc>
        <w:tc>
          <w:tcPr>
            <w:tcW w:w="572" w:type="dxa"/>
            <w:tcBorders>
              <w:top w:val="single" w:sz="4" w:space="0" w:color="auto"/>
              <w:left w:val="single" w:sz="4" w:space="0" w:color="auto"/>
              <w:bottom w:val="single" w:sz="4" w:space="0" w:color="auto"/>
              <w:right w:val="single" w:sz="4" w:space="0" w:color="auto"/>
            </w:tcBorders>
          </w:tcPr>
          <w:p w14:paraId="0CF4E1DB" w14:textId="037BDF26"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398B18F5" w14:textId="422C79F7"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9FD8BC" w14:textId="3F4FC54F" w:rsidR="0004739F" w:rsidRPr="00FC303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6909185B" w14:textId="5CB36112"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Створення комфортних умов перебування відвідувачів під час проведення культурних заходів міста та громади, створення позитивного іміджу закладу культури.</w:t>
            </w:r>
          </w:p>
        </w:tc>
        <w:tc>
          <w:tcPr>
            <w:tcW w:w="1419" w:type="dxa"/>
            <w:gridSpan w:val="2"/>
            <w:tcBorders>
              <w:top w:val="single" w:sz="4" w:space="0" w:color="auto"/>
              <w:left w:val="single" w:sz="4" w:space="0" w:color="auto"/>
              <w:bottom w:val="single" w:sz="4" w:space="0" w:color="auto"/>
              <w:right w:val="single" w:sz="4" w:space="0" w:color="auto"/>
            </w:tcBorders>
          </w:tcPr>
          <w:p w14:paraId="1CF83919"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79B325FB"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Покращення матеріально-технічного оснащення закладу культури заміна на нові глядацькі крісла.</w:t>
            </w:r>
          </w:p>
        </w:tc>
        <w:tc>
          <w:tcPr>
            <w:tcW w:w="2268" w:type="dxa"/>
            <w:gridSpan w:val="2"/>
            <w:tcBorders>
              <w:top w:val="single" w:sz="4" w:space="0" w:color="auto"/>
              <w:left w:val="single" w:sz="4" w:space="0" w:color="auto"/>
              <w:bottom w:val="single" w:sz="4" w:space="0" w:color="auto"/>
              <w:right w:val="single" w:sz="4" w:space="0" w:color="auto"/>
            </w:tcBorders>
          </w:tcPr>
          <w:p w14:paraId="0BF09C56"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28AA3C20"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25D169E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6DD860F6" w14:textId="77777777" w:rsidR="0004739F" w:rsidRPr="000245E3" w:rsidRDefault="0004739F" w:rsidP="0004739F">
            <w:pPr>
              <w:jc w:val="center"/>
              <w:rPr>
                <w:sz w:val="16"/>
                <w:szCs w:val="16"/>
              </w:rPr>
            </w:pPr>
            <w:r w:rsidRPr="000245E3">
              <w:rPr>
                <w:sz w:val="16"/>
                <w:szCs w:val="16"/>
              </w:rPr>
              <w:t>на 2024-2027 роки з реалізації</w:t>
            </w:r>
          </w:p>
          <w:p w14:paraId="210CB75A"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7FE2C671"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6D74A0A8" w14:textId="39E3D995"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20ACCE9C"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09827485" w14:textId="77777777" w:rsidR="0004739F" w:rsidRPr="00FC3032" w:rsidRDefault="0004739F" w:rsidP="0004739F">
            <w:pPr>
              <w:spacing w:before="120"/>
              <w:jc w:val="center"/>
              <w:rPr>
                <w:sz w:val="16"/>
                <w:szCs w:val="16"/>
              </w:rPr>
            </w:pPr>
            <w:r w:rsidRPr="0061507A">
              <w:rPr>
                <w:sz w:val="16"/>
                <w:szCs w:val="16"/>
              </w:rPr>
              <w:t xml:space="preserve">Відновлення доступу громадян до якісних культурних послуг шляхом створення </w:t>
            </w:r>
            <w:r w:rsidRPr="0061507A">
              <w:rPr>
                <w:sz w:val="16"/>
                <w:szCs w:val="16"/>
              </w:rPr>
              <w:lastRenderedPageBreak/>
              <w:t>(будівництво, модернізація) сучасних центрів культурних послуг</w:t>
            </w:r>
          </w:p>
        </w:tc>
        <w:tc>
          <w:tcPr>
            <w:tcW w:w="1983" w:type="dxa"/>
            <w:tcBorders>
              <w:top w:val="single" w:sz="4" w:space="0" w:color="auto"/>
              <w:left w:val="single" w:sz="4" w:space="0" w:color="auto"/>
              <w:bottom w:val="single" w:sz="4" w:space="0" w:color="auto"/>
              <w:right w:val="single" w:sz="4" w:space="0" w:color="auto"/>
            </w:tcBorders>
          </w:tcPr>
          <w:p w14:paraId="6CBCBA07" w14:textId="77777777" w:rsidR="0004739F" w:rsidRPr="00FC3032" w:rsidRDefault="0004739F" w:rsidP="0004739F">
            <w:pPr>
              <w:spacing w:before="120"/>
              <w:jc w:val="center"/>
              <w:rPr>
                <w:color w:val="000000"/>
                <w:sz w:val="16"/>
                <w:szCs w:val="16"/>
              </w:rPr>
            </w:pPr>
            <w:r w:rsidRPr="00FC3032">
              <w:rPr>
                <w:color w:val="000000"/>
                <w:sz w:val="16"/>
                <w:szCs w:val="16"/>
              </w:rPr>
              <w:lastRenderedPageBreak/>
              <w:t xml:space="preserve">Створення літнього майданчика на задньому подвір’ї Миколаївського міського Палацу </w:t>
            </w:r>
            <w:r w:rsidRPr="00FC3032">
              <w:rPr>
                <w:color w:val="000000"/>
                <w:sz w:val="16"/>
                <w:szCs w:val="16"/>
              </w:rPr>
              <w:lastRenderedPageBreak/>
              <w:t>культури Миколаївської міської ради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1F3982B9" w14:textId="77777777" w:rsidR="0004739F" w:rsidRPr="00FC3032" w:rsidRDefault="0004739F" w:rsidP="0004739F">
            <w:pPr>
              <w:spacing w:before="120"/>
              <w:jc w:val="center"/>
              <w:rPr>
                <w:color w:val="000000"/>
                <w:sz w:val="16"/>
                <w:szCs w:val="16"/>
              </w:rPr>
            </w:pPr>
            <w:r w:rsidRPr="0061507A">
              <w:rPr>
                <w:color w:val="000000"/>
                <w:sz w:val="16"/>
                <w:szCs w:val="16"/>
              </w:rPr>
              <w:lastRenderedPageBreak/>
              <w:t>Культурні послуги</w:t>
            </w:r>
          </w:p>
        </w:tc>
        <w:tc>
          <w:tcPr>
            <w:tcW w:w="1277" w:type="dxa"/>
            <w:tcBorders>
              <w:top w:val="single" w:sz="4" w:space="0" w:color="auto"/>
              <w:left w:val="single" w:sz="4" w:space="0" w:color="auto"/>
              <w:bottom w:val="single" w:sz="4" w:space="0" w:color="auto"/>
              <w:right w:val="single" w:sz="4" w:space="0" w:color="auto"/>
            </w:tcBorders>
          </w:tcPr>
          <w:p w14:paraId="7C58C77F" w14:textId="77777777" w:rsidR="0004739F" w:rsidRPr="00FC3032" w:rsidRDefault="0004739F" w:rsidP="0004739F">
            <w:pPr>
              <w:spacing w:before="120"/>
              <w:jc w:val="center"/>
              <w:rPr>
                <w:color w:val="000000"/>
                <w:sz w:val="16"/>
                <w:szCs w:val="16"/>
              </w:rPr>
            </w:pPr>
            <w:r w:rsidRPr="00FC3032">
              <w:rPr>
                <w:color w:val="000000"/>
                <w:sz w:val="16"/>
                <w:szCs w:val="16"/>
              </w:rPr>
              <w:t>2500,0</w:t>
            </w:r>
          </w:p>
        </w:tc>
        <w:tc>
          <w:tcPr>
            <w:tcW w:w="572" w:type="dxa"/>
            <w:tcBorders>
              <w:top w:val="single" w:sz="4" w:space="0" w:color="auto"/>
              <w:left w:val="single" w:sz="4" w:space="0" w:color="auto"/>
              <w:bottom w:val="single" w:sz="4" w:space="0" w:color="auto"/>
              <w:right w:val="single" w:sz="4" w:space="0" w:color="auto"/>
            </w:tcBorders>
          </w:tcPr>
          <w:p w14:paraId="0FF998FD" w14:textId="4B744F75" w:rsidR="0004739F" w:rsidRPr="00FC3032" w:rsidRDefault="00B16534" w:rsidP="0004739F">
            <w:pPr>
              <w:spacing w:before="120"/>
              <w:jc w:val="center"/>
              <w:rPr>
                <w:sz w:val="16"/>
                <w:szCs w:val="16"/>
              </w:rPr>
            </w:pPr>
            <w:r>
              <w:rPr>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4C7D3CEA" w14:textId="48191245" w:rsidR="0004739F" w:rsidRPr="00FC3032" w:rsidRDefault="00B16534" w:rsidP="0004739F">
            <w:pPr>
              <w:spacing w:before="12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0A3CE2" w14:textId="04DEC7F2" w:rsidR="0004739F" w:rsidRPr="00FC3032" w:rsidRDefault="00B16534" w:rsidP="0004739F">
            <w:pPr>
              <w:spacing w:before="120"/>
              <w:jc w:val="center"/>
              <w:rPr>
                <w:sz w:val="16"/>
                <w:szCs w:val="16"/>
              </w:rPr>
            </w:pPr>
            <w:r>
              <w:rPr>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74EA6099" w14:textId="23A2FE80" w:rsidR="0004739F" w:rsidRPr="00FC3032" w:rsidRDefault="0004739F" w:rsidP="0004739F">
            <w:pPr>
              <w:spacing w:before="120"/>
              <w:jc w:val="center"/>
              <w:rPr>
                <w:rFonts w:eastAsia="Times New Roman"/>
                <w:noProof/>
                <w:sz w:val="16"/>
                <w:szCs w:val="16"/>
              </w:rPr>
            </w:pPr>
            <w:r w:rsidRPr="00FC3032">
              <w:rPr>
                <w:sz w:val="16"/>
                <w:szCs w:val="16"/>
              </w:rPr>
              <w:t xml:space="preserve">Створення відкритого майданчика для проведення заходів </w:t>
            </w:r>
            <w:r w:rsidRPr="00FC3032">
              <w:rPr>
                <w:sz w:val="16"/>
                <w:szCs w:val="16"/>
              </w:rPr>
              <w:lastRenderedPageBreak/>
              <w:t>на відкритому просторі у теплу пору року. Створення оригінальної творчої зони для дитячого дозвілля.</w:t>
            </w:r>
          </w:p>
        </w:tc>
        <w:tc>
          <w:tcPr>
            <w:tcW w:w="1419" w:type="dxa"/>
            <w:gridSpan w:val="2"/>
            <w:tcBorders>
              <w:top w:val="single" w:sz="4" w:space="0" w:color="auto"/>
              <w:left w:val="single" w:sz="4" w:space="0" w:color="auto"/>
              <w:bottom w:val="single" w:sz="4" w:space="0" w:color="auto"/>
              <w:right w:val="single" w:sz="4" w:space="0" w:color="auto"/>
            </w:tcBorders>
          </w:tcPr>
          <w:p w14:paraId="5E88CB63"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lastRenderedPageBreak/>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40EF6DE8"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 xml:space="preserve">Покращення матеріально-технічного </w:t>
            </w:r>
            <w:r w:rsidRPr="00FC3032">
              <w:rPr>
                <w:rFonts w:eastAsia="Times New Roman"/>
                <w:noProof/>
                <w:sz w:val="16"/>
                <w:szCs w:val="16"/>
              </w:rPr>
              <w:lastRenderedPageBreak/>
              <w:t>оснащення закладу культури</w:t>
            </w:r>
          </w:p>
        </w:tc>
        <w:tc>
          <w:tcPr>
            <w:tcW w:w="2268" w:type="dxa"/>
            <w:gridSpan w:val="2"/>
            <w:tcBorders>
              <w:top w:val="single" w:sz="4" w:space="0" w:color="auto"/>
              <w:left w:val="single" w:sz="4" w:space="0" w:color="auto"/>
              <w:bottom w:val="single" w:sz="4" w:space="0" w:color="auto"/>
              <w:right w:val="single" w:sz="4" w:space="0" w:color="auto"/>
            </w:tcBorders>
          </w:tcPr>
          <w:p w14:paraId="4120BD02"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1FFFCFDE" w14:textId="77777777" w:rsidR="0004739F" w:rsidRPr="000245E3" w:rsidRDefault="0004739F" w:rsidP="0004739F">
            <w:pPr>
              <w:jc w:val="center"/>
              <w:rPr>
                <w:sz w:val="16"/>
                <w:szCs w:val="16"/>
              </w:rPr>
            </w:pPr>
            <w:r w:rsidRPr="000245E3">
              <w:rPr>
                <w:sz w:val="16"/>
                <w:szCs w:val="16"/>
              </w:rPr>
              <w:lastRenderedPageBreak/>
              <w:t>Миколаївської міської територіальної</w:t>
            </w:r>
          </w:p>
          <w:p w14:paraId="33D63ED5"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D353A49" w14:textId="77777777" w:rsidR="0004739F" w:rsidRPr="000245E3" w:rsidRDefault="0004739F" w:rsidP="0004739F">
            <w:pPr>
              <w:jc w:val="center"/>
              <w:rPr>
                <w:sz w:val="16"/>
                <w:szCs w:val="16"/>
              </w:rPr>
            </w:pPr>
            <w:r w:rsidRPr="000245E3">
              <w:rPr>
                <w:sz w:val="16"/>
                <w:szCs w:val="16"/>
              </w:rPr>
              <w:t>на 2024-2027 роки з реалізації</w:t>
            </w:r>
          </w:p>
          <w:p w14:paraId="3E09D23E"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19D3788E"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5F50251E" w14:textId="60C4A5DE"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723D93CE"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07F0C64" w14:textId="77777777" w:rsidR="0004739F" w:rsidRPr="00FC3032" w:rsidRDefault="0004739F" w:rsidP="0004739F">
            <w:pPr>
              <w:spacing w:before="120"/>
              <w:jc w:val="center"/>
              <w:rPr>
                <w:sz w:val="16"/>
                <w:szCs w:val="16"/>
              </w:rPr>
            </w:pPr>
            <w:r w:rsidRPr="0061507A">
              <w:rPr>
                <w:sz w:val="16"/>
                <w:szCs w:val="16"/>
              </w:rPr>
              <w:lastRenderedPageBreak/>
              <w:t>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1983" w:type="dxa"/>
            <w:tcBorders>
              <w:top w:val="single" w:sz="4" w:space="0" w:color="auto"/>
              <w:left w:val="single" w:sz="4" w:space="0" w:color="auto"/>
              <w:bottom w:val="single" w:sz="4" w:space="0" w:color="auto"/>
              <w:right w:val="single" w:sz="4" w:space="0" w:color="auto"/>
            </w:tcBorders>
          </w:tcPr>
          <w:p w14:paraId="450B2A60" w14:textId="77777777" w:rsidR="0004739F" w:rsidRPr="00FC3032" w:rsidRDefault="0004739F" w:rsidP="0004739F">
            <w:pPr>
              <w:spacing w:before="120"/>
              <w:jc w:val="center"/>
              <w:rPr>
                <w:color w:val="000000"/>
                <w:sz w:val="16"/>
                <w:szCs w:val="16"/>
              </w:rPr>
            </w:pPr>
            <w:r w:rsidRPr="00FC3032">
              <w:rPr>
                <w:color w:val="000000"/>
                <w:sz w:val="16"/>
                <w:szCs w:val="16"/>
              </w:rPr>
              <w:t>Реконструкція скверу позаду міського Палацу культури з облаштуванням алеї Героїв</w:t>
            </w:r>
          </w:p>
        </w:tc>
        <w:tc>
          <w:tcPr>
            <w:tcW w:w="1559" w:type="dxa"/>
            <w:tcBorders>
              <w:top w:val="single" w:sz="4" w:space="0" w:color="auto"/>
              <w:left w:val="single" w:sz="4" w:space="0" w:color="auto"/>
              <w:bottom w:val="single" w:sz="4" w:space="0" w:color="auto"/>
              <w:right w:val="single" w:sz="4" w:space="0" w:color="auto"/>
            </w:tcBorders>
          </w:tcPr>
          <w:p w14:paraId="58657ABE" w14:textId="77777777" w:rsidR="0004739F" w:rsidRPr="00FC3032" w:rsidRDefault="0004739F" w:rsidP="0004739F">
            <w:pPr>
              <w:spacing w:before="120"/>
              <w:jc w:val="center"/>
              <w:rPr>
                <w:color w:val="000000"/>
                <w:sz w:val="16"/>
                <w:szCs w:val="16"/>
              </w:rPr>
            </w:pPr>
            <w:r w:rsidRPr="0061507A">
              <w:rPr>
                <w:color w:val="000000"/>
                <w:sz w:val="16"/>
                <w:szCs w:val="16"/>
              </w:rPr>
              <w:t>Культурні послуги</w:t>
            </w:r>
          </w:p>
        </w:tc>
        <w:tc>
          <w:tcPr>
            <w:tcW w:w="1277" w:type="dxa"/>
            <w:tcBorders>
              <w:top w:val="single" w:sz="4" w:space="0" w:color="auto"/>
              <w:left w:val="single" w:sz="4" w:space="0" w:color="auto"/>
              <w:bottom w:val="single" w:sz="4" w:space="0" w:color="auto"/>
              <w:right w:val="single" w:sz="4" w:space="0" w:color="auto"/>
            </w:tcBorders>
          </w:tcPr>
          <w:p w14:paraId="4822AB02" w14:textId="75D99BFE" w:rsidR="0004739F" w:rsidRPr="00FC3032" w:rsidRDefault="00E8497F" w:rsidP="0004739F">
            <w:pPr>
              <w:spacing w:before="120"/>
              <w:jc w:val="center"/>
              <w:rPr>
                <w:color w:val="000000"/>
                <w:sz w:val="16"/>
                <w:szCs w:val="16"/>
              </w:rPr>
            </w:pPr>
            <w:r>
              <w:rPr>
                <w:color w:val="000000"/>
                <w:sz w:val="16"/>
                <w:szCs w:val="16"/>
              </w:rPr>
              <w:t>10000,00</w:t>
            </w:r>
          </w:p>
        </w:tc>
        <w:tc>
          <w:tcPr>
            <w:tcW w:w="572" w:type="dxa"/>
            <w:tcBorders>
              <w:top w:val="single" w:sz="4" w:space="0" w:color="auto"/>
              <w:left w:val="single" w:sz="4" w:space="0" w:color="auto"/>
              <w:bottom w:val="single" w:sz="4" w:space="0" w:color="auto"/>
              <w:right w:val="single" w:sz="4" w:space="0" w:color="auto"/>
            </w:tcBorders>
          </w:tcPr>
          <w:p w14:paraId="3BA8FE59" w14:textId="71A95173" w:rsidR="0004739F" w:rsidRPr="00056501"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4B3F9CE" w14:textId="07A68E02" w:rsidR="0004739F" w:rsidRPr="00056501"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2BBED6" w14:textId="1BA2A57D" w:rsidR="0004739F" w:rsidRPr="00056501"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75073959" w14:textId="6F9A2288" w:rsidR="0004739F" w:rsidRPr="00056501" w:rsidRDefault="0004739F" w:rsidP="0004739F">
            <w:pPr>
              <w:spacing w:before="120"/>
              <w:jc w:val="center"/>
              <w:rPr>
                <w:rFonts w:eastAsia="Times New Roman"/>
                <w:noProof/>
                <w:sz w:val="16"/>
                <w:szCs w:val="16"/>
              </w:rPr>
            </w:pPr>
            <w:r w:rsidRPr="00056501">
              <w:rPr>
                <w:rFonts w:eastAsia="Times New Roman"/>
                <w:noProof/>
                <w:sz w:val="16"/>
                <w:szCs w:val="16"/>
              </w:rPr>
              <w:t>Встановлен</w:t>
            </w:r>
            <w:r>
              <w:rPr>
                <w:rFonts w:eastAsia="Times New Roman"/>
                <w:noProof/>
                <w:sz w:val="16"/>
                <w:szCs w:val="16"/>
              </w:rPr>
              <w:t>ня</w:t>
            </w:r>
            <w:r w:rsidRPr="00056501">
              <w:rPr>
                <w:rFonts w:eastAsia="Times New Roman"/>
                <w:noProof/>
                <w:sz w:val="16"/>
                <w:szCs w:val="16"/>
              </w:rPr>
              <w:t xml:space="preserve"> пам’ятн</w:t>
            </w:r>
            <w:r>
              <w:rPr>
                <w:rFonts w:eastAsia="Times New Roman"/>
                <w:noProof/>
                <w:sz w:val="16"/>
                <w:szCs w:val="16"/>
              </w:rPr>
              <w:t>их</w:t>
            </w:r>
            <w:r w:rsidRPr="00056501">
              <w:rPr>
                <w:rFonts w:eastAsia="Times New Roman"/>
                <w:noProof/>
                <w:sz w:val="16"/>
                <w:szCs w:val="16"/>
              </w:rPr>
              <w:t xml:space="preserve"> елементи (таблички, меморіальні плити, скульптури або стели).</w:t>
            </w:r>
          </w:p>
          <w:p w14:paraId="3130126E" w14:textId="77777777" w:rsidR="0004739F" w:rsidRPr="00056501" w:rsidRDefault="0004739F" w:rsidP="0004739F">
            <w:pPr>
              <w:spacing w:before="120"/>
              <w:jc w:val="center"/>
              <w:rPr>
                <w:rFonts w:eastAsia="Times New Roman"/>
                <w:noProof/>
                <w:sz w:val="16"/>
                <w:szCs w:val="16"/>
              </w:rPr>
            </w:pPr>
            <w:r w:rsidRPr="00056501">
              <w:rPr>
                <w:rFonts w:eastAsia="Times New Roman"/>
                <w:noProof/>
                <w:sz w:val="16"/>
                <w:szCs w:val="16"/>
              </w:rPr>
              <w:t>Простір облаштовано для проведення пам’ятних заходів, церемоній, хвилин мовчання тощо</w:t>
            </w:r>
          </w:p>
          <w:p w14:paraId="1C3FCC9F"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Проведено благоустрій території: нове мощення доріжок, лавки, урни, освітлення</w:t>
            </w:r>
          </w:p>
        </w:tc>
        <w:tc>
          <w:tcPr>
            <w:tcW w:w="1419" w:type="dxa"/>
            <w:gridSpan w:val="2"/>
            <w:tcBorders>
              <w:top w:val="single" w:sz="4" w:space="0" w:color="auto"/>
              <w:left w:val="single" w:sz="4" w:space="0" w:color="auto"/>
              <w:bottom w:val="single" w:sz="4" w:space="0" w:color="auto"/>
              <w:right w:val="single" w:sz="4" w:space="0" w:color="auto"/>
            </w:tcBorders>
          </w:tcPr>
          <w:p w14:paraId="5699AE40"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60BEB9D2"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Створено Алею Героїв</w:t>
            </w:r>
          </w:p>
          <w:p w14:paraId="0FEB8EB3" w14:textId="77777777" w:rsidR="0004739F" w:rsidRPr="00EE2EC9" w:rsidRDefault="0004739F" w:rsidP="0004739F">
            <w:pPr>
              <w:spacing w:before="120"/>
              <w:jc w:val="center"/>
              <w:rPr>
                <w:rFonts w:eastAsia="Times New Roman"/>
                <w:noProof/>
                <w:sz w:val="16"/>
                <w:szCs w:val="16"/>
              </w:rPr>
            </w:pPr>
            <w:r w:rsidRPr="00EE2EC9">
              <w:rPr>
                <w:rFonts w:eastAsia="Times New Roman"/>
                <w:noProof/>
                <w:sz w:val="16"/>
                <w:szCs w:val="16"/>
              </w:rPr>
              <w:t>Підвищено якість життя мешканців громади</w:t>
            </w:r>
          </w:p>
          <w:p w14:paraId="5ACE2199"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Зміцнено національну пам’ять та патріотичну свідомість</w:t>
            </w:r>
          </w:p>
        </w:tc>
        <w:tc>
          <w:tcPr>
            <w:tcW w:w="2268" w:type="dxa"/>
            <w:gridSpan w:val="2"/>
            <w:tcBorders>
              <w:top w:val="single" w:sz="4" w:space="0" w:color="auto"/>
              <w:left w:val="single" w:sz="4" w:space="0" w:color="auto"/>
              <w:bottom w:val="single" w:sz="4" w:space="0" w:color="auto"/>
              <w:right w:val="single" w:sz="4" w:space="0" w:color="auto"/>
            </w:tcBorders>
          </w:tcPr>
          <w:p w14:paraId="18B8A6FF"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7EEB3DCE"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21AEF861"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507B747C" w14:textId="77777777" w:rsidR="0004739F" w:rsidRPr="000245E3" w:rsidRDefault="0004739F" w:rsidP="0004739F">
            <w:pPr>
              <w:jc w:val="center"/>
              <w:rPr>
                <w:sz w:val="16"/>
                <w:szCs w:val="16"/>
              </w:rPr>
            </w:pPr>
            <w:r w:rsidRPr="000245E3">
              <w:rPr>
                <w:sz w:val="16"/>
                <w:szCs w:val="16"/>
              </w:rPr>
              <w:t>на 2024-2027 роки з реалізації</w:t>
            </w:r>
          </w:p>
          <w:p w14:paraId="2B308B52"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005D8D34"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14E41C2" w14:textId="1FFEB126"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43B32A83"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3F5C27FE" w14:textId="77777777" w:rsidR="0004739F" w:rsidRPr="00FC3032" w:rsidRDefault="0004739F" w:rsidP="0004739F">
            <w:pPr>
              <w:spacing w:before="120"/>
              <w:jc w:val="center"/>
              <w:rPr>
                <w:sz w:val="16"/>
                <w:szCs w:val="16"/>
              </w:rPr>
            </w:pPr>
            <w:r w:rsidRPr="0061507A">
              <w:rPr>
                <w:sz w:val="16"/>
                <w:szCs w:val="16"/>
              </w:rPr>
              <w:t>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1983" w:type="dxa"/>
            <w:tcBorders>
              <w:top w:val="single" w:sz="4" w:space="0" w:color="auto"/>
              <w:left w:val="single" w:sz="4" w:space="0" w:color="auto"/>
              <w:bottom w:val="single" w:sz="4" w:space="0" w:color="auto"/>
              <w:right w:val="single" w:sz="4" w:space="0" w:color="auto"/>
            </w:tcBorders>
          </w:tcPr>
          <w:p w14:paraId="4D771350" w14:textId="77777777" w:rsidR="0004739F" w:rsidRPr="00FC3032" w:rsidRDefault="0004739F" w:rsidP="0004739F">
            <w:pPr>
              <w:spacing w:before="120"/>
              <w:jc w:val="center"/>
              <w:rPr>
                <w:color w:val="000000"/>
                <w:sz w:val="16"/>
                <w:szCs w:val="16"/>
              </w:rPr>
            </w:pPr>
            <w:r w:rsidRPr="00FC3032">
              <w:rPr>
                <w:color w:val="000000"/>
                <w:sz w:val="16"/>
                <w:szCs w:val="16"/>
              </w:rPr>
              <w:t>Капітальний ремонт фасаду  будівлі Миколаївського міського Палацу культури Миколаївської міської ради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6C2CCE4F" w14:textId="77777777" w:rsidR="0004739F" w:rsidRPr="00FC3032" w:rsidRDefault="0004739F" w:rsidP="0004739F">
            <w:pPr>
              <w:spacing w:before="120"/>
              <w:jc w:val="center"/>
              <w:rPr>
                <w:color w:val="000000"/>
                <w:sz w:val="16"/>
                <w:szCs w:val="16"/>
              </w:rPr>
            </w:pPr>
            <w:r w:rsidRPr="0061507A">
              <w:rPr>
                <w:color w:val="000000"/>
                <w:sz w:val="16"/>
                <w:szCs w:val="16"/>
              </w:rPr>
              <w:t>Культурні послуги</w:t>
            </w:r>
          </w:p>
        </w:tc>
        <w:tc>
          <w:tcPr>
            <w:tcW w:w="1277" w:type="dxa"/>
            <w:tcBorders>
              <w:top w:val="single" w:sz="4" w:space="0" w:color="auto"/>
              <w:left w:val="single" w:sz="4" w:space="0" w:color="auto"/>
              <w:bottom w:val="single" w:sz="4" w:space="0" w:color="auto"/>
              <w:right w:val="single" w:sz="4" w:space="0" w:color="auto"/>
            </w:tcBorders>
          </w:tcPr>
          <w:p w14:paraId="0DF39C45" w14:textId="77777777" w:rsidR="0004739F" w:rsidRPr="00FC3032" w:rsidRDefault="0004739F" w:rsidP="0004739F">
            <w:pPr>
              <w:spacing w:before="120"/>
              <w:jc w:val="center"/>
              <w:rPr>
                <w:color w:val="000000"/>
                <w:sz w:val="16"/>
                <w:szCs w:val="16"/>
              </w:rPr>
            </w:pPr>
            <w:r w:rsidRPr="00FC3032">
              <w:rPr>
                <w:color w:val="000000"/>
                <w:sz w:val="16"/>
                <w:szCs w:val="16"/>
              </w:rPr>
              <w:t>3100,0</w:t>
            </w:r>
          </w:p>
        </w:tc>
        <w:tc>
          <w:tcPr>
            <w:tcW w:w="572" w:type="dxa"/>
            <w:tcBorders>
              <w:top w:val="single" w:sz="4" w:space="0" w:color="auto"/>
              <w:left w:val="single" w:sz="4" w:space="0" w:color="auto"/>
              <w:bottom w:val="single" w:sz="4" w:space="0" w:color="auto"/>
              <w:right w:val="single" w:sz="4" w:space="0" w:color="auto"/>
            </w:tcBorders>
          </w:tcPr>
          <w:p w14:paraId="732310B5" w14:textId="49B3802E" w:rsidR="0004739F" w:rsidRPr="00FC3032" w:rsidRDefault="00B16534" w:rsidP="0004739F">
            <w:pPr>
              <w:spacing w:before="120"/>
              <w:jc w:val="center"/>
              <w:rPr>
                <w:sz w:val="16"/>
                <w:szCs w:val="16"/>
              </w:rPr>
            </w:pPr>
            <w:r>
              <w:rPr>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5E324487" w14:textId="06494167" w:rsidR="0004739F" w:rsidRPr="00FC3032" w:rsidRDefault="00B16534" w:rsidP="0004739F">
            <w:pPr>
              <w:spacing w:before="12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301AD2" w14:textId="435EB3FB" w:rsidR="0004739F" w:rsidRPr="00FC3032" w:rsidRDefault="00B16534" w:rsidP="0004739F">
            <w:pPr>
              <w:spacing w:before="120"/>
              <w:jc w:val="center"/>
              <w:rPr>
                <w:sz w:val="16"/>
                <w:szCs w:val="16"/>
              </w:rPr>
            </w:pPr>
            <w:r>
              <w:rPr>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5BEC860" w14:textId="624B5CB3" w:rsidR="0004739F" w:rsidRPr="00FC3032" w:rsidRDefault="0004739F" w:rsidP="0004739F">
            <w:pPr>
              <w:spacing w:before="120"/>
              <w:jc w:val="center"/>
              <w:rPr>
                <w:rFonts w:eastAsia="Times New Roman"/>
                <w:noProof/>
                <w:sz w:val="16"/>
                <w:szCs w:val="16"/>
              </w:rPr>
            </w:pPr>
            <w:r w:rsidRPr="00FC3032">
              <w:rPr>
                <w:sz w:val="16"/>
                <w:szCs w:val="16"/>
              </w:rPr>
              <w:t>Забезпечення економного використання енергоносіїв та комфортного температурного режиму для перебування працівників та відвідувачів. Облаштування захисних конструкцій від голубів</w:t>
            </w:r>
          </w:p>
        </w:tc>
        <w:tc>
          <w:tcPr>
            <w:tcW w:w="1419" w:type="dxa"/>
            <w:gridSpan w:val="2"/>
            <w:tcBorders>
              <w:top w:val="single" w:sz="4" w:space="0" w:color="auto"/>
              <w:left w:val="single" w:sz="4" w:space="0" w:color="auto"/>
              <w:bottom w:val="single" w:sz="4" w:space="0" w:color="auto"/>
              <w:right w:val="single" w:sz="4" w:space="0" w:color="auto"/>
            </w:tcBorders>
          </w:tcPr>
          <w:p w14:paraId="1319E564" w14:textId="77777777" w:rsidR="0004739F" w:rsidRPr="00FC3032" w:rsidRDefault="0004739F" w:rsidP="0004739F">
            <w:pPr>
              <w:spacing w:before="120"/>
              <w:jc w:val="center"/>
              <w:rPr>
                <w:rFonts w:eastAsia="Times New Roman"/>
                <w:noProof/>
                <w:sz w:val="16"/>
                <w:szCs w:val="16"/>
              </w:rPr>
            </w:pPr>
            <w:r w:rsidRPr="00FC3032">
              <w:rPr>
                <w:sz w:val="16"/>
                <w:szCs w:val="16"/>
              </w:rPr>
              <w:t>Виготовлено ПКД, проведена експертиза проекту (143,0)</w:t>
            </w:r>
          </w:p>
        </w:tc>
        <w:tc>
          <w:tcPr>
            <w:tcW w:w="1418" w:type="dxa"/>
            <w:gridSpan w:val="2"/>
            <w:tcBorders>
              <w:top w:val="single" w:sz="4" w:space="0" w:color="auto"/>
              <w:left w:val="single" w:sz="4" w:space="0" w:color="auto"/>
              <w:bottom w:val="single" w:sz="4" w:space="0" w:color="auto"/>
              <w:right w:val="single" w:sz="4" w:space="0" w:color="auto"/>
            </w:tcBorders>
          </w:tcPr>
          <w:p w14:paraId="6381F0FD" w14:textId="77777777" w:rsidR="0004739F" w:rsidRPr="00FC3032" w:rsidRDefault="0004739F" w:rsidP="0004739F">
            <w:pPr>
              <w:spacing w:before="120"/>
              <w:jc w:val="center"/>
              <w:rPr>
                <w:rFonts w:eastAsia="Times New Roman"/>
                <w:noProof/>
                <w:sz w:val="16"/>
                <w:szCs w:val="16"/>
              </w:rPr>
            </w:pPr>
            <w:r w:rsidRPr="00FC3032">
              <w:rPr>
                <w:rFonts w:eastAsia="Times New Roman"/>
                <w:noProof/>
                <w:sz w:val="16"/>
                <w:szCs w:val="16"/>
              </w:rPr>
              <w:t>Впровадження технологій енергоефективності. Відновлення презентабельного вигляду будівлі</w:t>
            </w:r>
          </w:p>
        </w:tc>
        <w:tc>
          <w:tcPr>
            <w:tcW w:w="2268" w:type="dxa"/>
            <w:gridSpan w:val="2"/>
            <w:tcBorders>
              <w:top w:val="single" w:sz="4" w:space="0" w:color="auto"/>
              <w:left w:val="single" w:sz="4" w:space="0" w:color="auto"/>
              <w:bottom w:val="single" w:sz="4" w:space="0" w:color="auto"/>
              <w:right w:val="single" w:sz="4" w:space="0" w:color="auto"/>
            </w:tcBorders>
          </w:tcPr>
          <w:p w14:paraId="6680A523"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704C26C6"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4786BD2"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ACD34BA" w14:textId="77777777" w:rsidR="0004739F" w:rsidRPr="000245E3" w:rsidRDefault="0004739F" w:rsidP="0004739F">
            <w:pPr>
              <w:jc w:val="center"/>
              <w:rPr>
                <w:sz w:val="16"/>
                <w:szCs w:val="16"/>
              </w:rPr>
            </w:pPr>
            <w:r w:rsidRPr="000245E3">
              <w:rPr>
                <w:sz w:val="16"/>
                <w:szCs w:val="16"/>
              </w:rPr>
              <w:t>на 2024-2027 роки з реалізації</w:t>
            </w:r>
          </w:p>
          <w:p w14:paraId="7D6C8A73"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8085789"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0778196" w14:textId="0313030E"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7D309B90" w14:textId="77777777" w:rsidTr="00B16534">
        <w:tc>
          <w:tcPr>
            <w:tcW w:w="15042" w:type="dxa"/>
            <w:gridSpan w:val="16"/>
            <w:tcBorders>
              <w:top w:val="single" w:sz="4" w:space="0" w:color="auto"/>
              <w:left w:val="single" w:sz="4" w:space="0" w:color="auto"/>
              <w:bottom w:val="single" w:sz="4" w:space="0" w:color="auto"/>
              <w:right w:val="single" w:sz="4" w:space="0" w:color="auto"/>
            </w:tcBorders>
          </w:tcPr>
          <w:p w14:paraId="4B72C752" w14:textId="2344DD14" w:rsidR="0004739F" w:rsidRDefault="0004739F" w:rsidP="0004739F">
            <w:pPr>
              <w:rPr>
                <w:b/>
                <w:bCs/>
                <w:sz w:val="24"/>
                <w:szCs w:val="24"/>
              </w:rPr>
            </w:pPr>
            <w:r w:rsidRPr="00DB5A50">
              <w:rPr>
                <w:b/>
                <w:bCs/>
                <w:sz w:val="24"/>
                <w:szCs w:val="24"/>
              </w:rPr>
              <w:t xml:space="preserve">Галузь (сектор) для публічного інвестування – </w:t>
            </w:r>
            <w:r>
              <w:rPr>
                <w:b/>
                <w:bCs/>
                <w:sz w:val="24"/>
                <w:szCs w:val="24"/>
              </w:rPr>
              <w:t>Довкілля</w:t>
            </w:r>
          </w:p>
          <w:p w14:paraId="0D556591" w14:textId="77777777" w:rsidR="0004739F" w:rsidRPr="00F81B62" w:rsidRDefault="0004739F" w:rsidP="0004739F">
            <w:pPr>
              <w:ind w:left="144"/>
            </w:pPr>
            <w:r w:rsidRPr="006749AD">
              <w:lastRenderedPageBreak/>
              <w:t>Структурний підрозділ, відповідальний за галузь (сектор) для публічного інвестування –</w:t>
            </w:r>
            <w:r w:rsidRPr="00F81B62">
              <w:t>Сектор агропромислового розвитку, екології та природних ресурсів</w:t>
            </w:r>
            <w:r>
              <w:t xml:space="preserve">, відділ економіки, </w:t>
            </w:r>
            <w:proofErr w:type="spellStart"/>
            <w:r>
              <w:t>закупівель</w:t>
            </w:r>
            <w:proofErr w:type="spellEnd"/>
            <w:r>
              <w:t xml:space="preserve"> та інвестиційної діяльності УКБ</w:t>
            </w:r>
          </w:p>
          <w:p w14:paraId="202617D0" w14:textId="77777777" w:rsidR="0004739F" w:rsidRPr="006749AD" w:rsidRDefault="0004739F" w:rsidP="0004739F">
            <w:pPr>
              <w:ind w:left="144"/>
            </w:pPr>
          </w:p>
          <w:p w14:paraId="706C3983" w14:textId="094729CC" w:rsidR="0004739F" w:rsidRPr="006749AD" w:rsidRDefault="0004739F" w:rsidP="0004739F">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 </w:t>
            </w:r>
            <w:r>
              <w:rPr>
                <w:szCs w:val="22"/>
              </w:rPr>
              <w:t>18000</w:t>
            </w:r>
            <w:r w:rsidRPr="006749AD">
              <w:rPr>
                <w:szCs w:val="22"/>
              </w:rPr>
              <w:t>,</w:t>
            </w:r>
            <w:r>
              <w:rPr>
                <w:szCs w:val="22"/>
              </w:rPr>
              <w:t>0</w:t>
            </w:r>
            <w:r w:rsidRPr="006749AD">
              <w:rPr>
                <w:szCs w:val="22"/>
              </w:rPr>
              <w:t>0 тис. грн</w:t>
            </w:r>
          </w:p>
          <w:p w14:paraId="02E74437" w14:textId="77777777" w:rsidR="0004739F" w:rsidRPr="00FC3032" w:rsidRDefault="0004739F" w:rsidP="0004739F">
            <w:pPr>
              <w:jc w:val="center"/>
              <w:rPr>
                <w:sz w:val="16"/>
                <w:szCs w:val="16"/>
              </w:rPr>
            </w:pPr>
          </w:p>
        </w:tc>
      </w:tr>
      <w:tr w:rsidR="0004739F" w:rsidRPr="00FC3032" w14:paraId="41AD0C6F"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CCCDC40" w14:textId="77777777" w:rsidR="0004739F" w:rsidRPr="00262E96" w:rsidRDefault="0004739F" w:rsidP="0004739F">
            <w:pPr>
              <w:spacing w:before="120"/>
              <w:jc w:val="center"/>
              <w:rPr>
                <w:sz w:val="16"/>
                <w:szCs w:val="16"/>
              </w:rPr>
            </w:pPr>
            <w:r w:rsidRPr="00AA515B">
              <w:rPr>
                <w:sz w:val="16"/>
                <w:szCs w:val="16"/>
              </w:rPr>
              <w:lastRenderedPageBreak/>
              <w:t xml:space="preserve">Забезпечення захисту від шкідливої дії вод населених пунктів, виробничих об’єктів та </w:t>
            </w:r>
            <w:proofErr w:type="spellStart"/>
            <w:r w:rsidRPr="00AA515B">
              <w:rPr>
                <w:sz w:val="16"/>
                <w:szCs w:val="16"/>
              </w:rPr>
              <w:t>сільськогосподарськ</w:t>
            </w:r>
            <w:proofErr w:type="spellEnd"/>
            <w:r w:rsidRPr="00AA515B">
              <w:rPr>
                <w:sz w:val="16"/>
                <w:szCs w:val="16"/>
              </w:rPr>
              <w:t xml:space="preserve"> </w:t>
            </w:r>
            <w:proofErr w:type="spellStart"/>
            <w:r w:rsidRPr="00AA515B">
              <w:rPr>
                <w:sz w:val="16"/>
                <w:szCs w:val="16"/>
              </w:rPr>
              <w:t>их</w:t>
            </w:r>
            <w:proofErr w:type="spellEnd"/>
            <w:r w:rsidRPr="00AA515B">
              <w:rPr>
                <w:sz w:val="16"/>
                <w:szCs w:val="16"/>
              </w:rPr>
              <w:t xml:space="preserve"> угідь, створення безпечних умов життєдіяльності населення</w:t>
            </w:r>
          </w:p>
        </w:tc>
        <w:tc>
          <w:tcPr>
            <w:tcW w:w="1983" w:type="dxa"/>
            <w:tcBorders>
              <w:top w:val="single" w:sz="4" w:space="0" w:color="auto"/>
              <w:left w:val="single" w:sz="4" w:space="0" w:color="auto"/>
              <w:bottom w:val="single" w:sz="4" w:space="0" w:color="auto"/>
              <w:right w:val="single" w:sz="4" w:space="0" w:color="auto"/>
            </w:tcBorders>
          </w:tcPr>
          <w:p w14:paraId="6A2A543F" w14:textId="77777777" w:rsidR="0004739F" w:rsidRPr="00262E96" w:rsidRDefault="0004739F" w:rsidP="0004739F">
            <w:pPr>
              <w:spacing w:before="120"/>
              <w:jc w:val="center"/>
              <w:rPr>
                <w:color w:val="000000"/>
                <w:sz w:val="16"/>
                <w:szCs w:val="16"/>
              </w:rPr>
            </w:pPr>
            <w:r w:rsidRPr="00262E96">
              <w:rPr>
                <w:color w:val="000000"/>
                <w:sz w:val="16"/>
                <w:szCs w:val="16"/>
              </w:rPr>
              <w:t xml:space="preserve">Розчистка русла річки </w:t>
            </w:r>
            <w:proofErr w:type="spellStart"/>
            <w:r w:rsidRPr="00262E96">
              <w:rPr>
                <w:color w:val="000000"/>
                <w:sz w:val="16"/>
                <w:szCs w:val="16"/>
              </w:rPr>
              <w:t>Козюшин</w:t>
            </w:r>
            <w:proofErr w:type="spellEnd"/>
          </w:p>
        </w:tc>
        <w:tc>
          <w:tcPr>
            <w:tcW w:w="1559" w:type="dxa"/>
            <w:tcBorders>
              <w:top w:val="single" w:sz="4" w:space="0" w:color="auto"/>
              <w:left w:val="single" w:sz="4" w:space="0" w:color="auto"/>
              <w:bottom w:val="single" w:sz="4" w:space="0" w:color="auto"/>
              <w:right w:val="single" w:sz="4" w:space="0" w:color="auto"/>
            </w:tcBorders>
          </w:tcPr>
          <w:p w14:paraId="74EEDC49" w14:textId="77777777" w:rsidR="0004739F" w:rsidRPr="00262E96" w:rsidRDefault="0004739F" w:rsidP="0004739F">
            <w:pPr>
              <w:spacing w:before="120"/>
              <w:jc w:val="center"/>
              <w:rPr>
                <w:color w:val="000000"/>
                <w:sz w:val="16"/>
                <w:szCs w:val="16"/>
              </w:rPr>
            </w:pPr>
            <w:r w:rsidRPr="00AA515B">
              <w:rPr>
                <w:color w:val="000000"/>
                <w:sz w:val="16"/>
                <w:szCs w:val="16"/>
              </w:rPr>
              <w:t>Охорона вод, розвитку водного господарства, управління, використання та відтворення поверхневих водних ресурсів</w:t>
            </w:r>
          </w:p>
        </w:tc>
        <w:tc>
          <w:tcPr>
            <w:tcW w:w="1277" w:type="dxa"/>
            <w:tcBorders>
              <w:top w:val="single" w:sz="4" w:space="0" w:color="auto"/>
              <w:left w:val="single" w:sz="4" w:space="0" w:color="auto"/>
              <w:bottom w:val="single" w:sz="4" w:space="0" w:color="auto"/>
              <w:right w:val="single" w:sz="4" w:space="0" w:color="auto"/>
            </w:tcBorders>
          </w:tcPr>
          <w:p w14:paraId="0A85CFD6" w14:textId="77777777" w:rsidR="0004739F" w:rsidRPr="00262E96" w:rsidRDefault="0004739F" w:rsidP="0004739F">
            <w:pPr>
              <w:spacing w:before="120"/>
              <w:jc w:val="center"/>
              <w:rPr>
                <w:color w:val="000000"/>
                <w:sz w:val="16"/>
                <w:szCs w:val="16"/>
              </w:rPr>
            </w:pPr>
            <w:r w:rsidRPr="00262E96">
              <w:rPr>
                <w:color w:val="000000"/>
                <w:sz w:val="16"/>
                <w:szCs w:val="16"/>
              </w:rPr>
              <w:t>2000,0</w:t>
            </w:r>
          </w:p>
        </w:tc>
        <w:tc>
          <w:tcPr>
            <w:tcW w:w="572" w:type="dxa"/>
            <w:tcBorders>
              <w:top w:val="single" w:sz="4" w:space="0" w:color="auto"/>
              <w:left w:val="single" w:sz="4" w:space="0" w:color="auto"/>
              <w:bottom w:val="single" w:sz="4" w:space="0" w:color="auto"/>
              <w:right w:val="single" w:sz="4" w:space="0" w:color="auto"/>
            </w:tcBorders>
          </w:tcPr>
          <w:p w14:paraId="5413CA2E" w14:textId="232B7A6E" w:rsidR="0004739F" w:rsidRPr="00262E96"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54C0F349" w14:textId="5604840F" w:rsidR="0004739F" w:rsidRPr="00262E96"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3673CA2" w14:textId="064B12D6" w:rsidR="0004739F" w:rsidRPr="00262E96"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4A830D33" w14:textId="7B06152C" w:rsidR="0004739F" w:rsidRPr="00262E96" w:rsidRDefault="0004739F" w:rsidP="0004739F">
            <w:pPr>
              <w:jc w:val="center"/>
              <w:rPr>
                <w:color w:val="000000"/>
                <w:sz w:val="16"/>
                <w:szCs w:val="16"/>
              </w:rPr>
            </w:pPr>
            <w:r w:rsidRPr="00262E96">
              <w:rPr>
                <w:color w:val="000000"/>
                <w:sz w:val="16"/>
                <w:szCs w:val="16"/>
              </w:rPr>
              <w:t xml:space="preserve">Покращено стан сільськогосподарських угідь площею 300 га в </w:t>
            </w:r>
            <w:proofErr w:type="spellStart"/>
            <w:r w:rsidRPr="00262E96">
              <w:rPr>
                <w:color w:val="000000"/>
                <w:sz w:val="16"/>
                <w:szCs w:val="16"/>
              </w:rPr>
              <w:t>с.Колодруби</w:t>
            </w:r>
            <w:proofErr w:type="spellEnd"/>
            <w:r w:rsidRPr="00262E96">
              <w:rPr>
                <w:color w:val="000000"/>
                <w:sz w:val="16"/>
                <w:szCs w:val="16"/>
              </w:rPr>
              <w:t xml:space="preserve">, Мала </w:t>
            </w:r>
            <w:proofErr w:type="spellStart"/>
            <w:r w:rsidRPr="00262E96">
              <w:rPr>
                <w:color w:val="000000"/>
                <w:sz w:val="16"/>
                <w:szCs w:val="16"/>
              </w:rPr>
              <w:t>Горожанна</w:t>
            </w:r>
            <w:proofErr w:type="spellEnd"/>
            <w:r w:rsidRPr="00262E96">
              <w:rPr>
                <w:color w:val="000000"/>
                <w:sz w:val="16"/>
                <w:szCs w:val="16"/>
              </w:rPr>
              <w:t>, Листвяний.</w:t>
            </w:r>
          </w:p>
          <w:p w14:paraId="209E29CE" w14:textId="77777777" w:rsidR="0004739F" w:rsidRPr="00262E96" w:rsidRDefault="0004739F" w:rsidP="0004739F">
            <w:pPr>
              <w:jc w:val="center"/>
              <w:rPr>
                <w:rFonts w:eastAsia="Times New Roman"/>
                <w:noProof/>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6EB69A3A" w14:textId="77777777" w:rsidR="0004739F" w:rsidRPr="00262E96" w:rsidRDefault="0004739F" w:rsidP="0004739F">
            <w:pPr>
              <w:spacing w:before="120"/>
              <w:jc w:val="center"/>
              <w:rPr>
                <w:rFonts w:eastAsia="Times New Roman"/>
                <w:noProof/>
                <w:sz w:val="16"/>
                <w:szCs w:val="16"/>
              </w:rPr>
            </w:pPr>
            <w:r w:rsidRPr="00262E96">
              <w:rPr>
                <w:sz w:val="16"/>
                <w:szCs w:val="16"/>
              </w:rPr>
              <w:t>Виготовлено ПКД, проведена експертиза проекту</w:t>
            </w:r>
          </w:p>
        </w:tc>
        <w:tc>
          <w:tcPr>
            <w:tcW w:w="1418" w:type="dxa"/>
            <w:gridSpan w:val="2"/>
            <w:tcBorders>
              <w:top w:val="single" w:sz="4" w:space="0" w:color="auto"/>
              <w:left w:val="single" w:sz="4" w:space="0" w:color="auto"/>
              <w:bottom w:val="single" w:sz="4" w:space="0" w:color="auto"/>
              <w:right w:val="single" w:sz="4" w:space="0" w:color="auto"/>
            </w:tcBorders>
          </w:tcPr>
          <w:p w14:paraId="6E478D77" w14:textId="77777777" w:rsidR="0004739F" w:rsidRPr="00262E96" w:rsidRDefault="0004739F" w:rsidP="0004739F">
            <w:pPr>
              <w:spacing w:before="120"/>
              <w:jc w:val="center"/>
              <w:rPr>
                <w:rFonts w:eastAsia="Times New Roman"/>
                <w:noProof/>
                <w:sz w:val="16"/>
                <w:szCs w:val="16"/>
              </w:rPr>
            </w:pPr>
            <w:r w:rsidRPr="00262E96">
              <w:rPr>
                <w:rFonts w:eastAsia="Times New Roman"/>
                <w:noProof/>
                <w:sz w:val="16"/>
                <w:szCs w:val="16"/>
              </w:rPr>
              <w:t>Усунення проблеми підтоплення території,збільшено площі під посіви сільськогосподарських культур</w:t>
            </w:r>
          </w:p>
        </w:tc>
        <w:tc>
          <w:tcPr>
            <w:tcW w:w="2268" w:type="dxa"/>
            <w:gridSpan w:val="2"/>
            <w:tcBorders>
              <w:top w:val="single" w:sz="4" w:space="0" w:color="auto"/>
              <w:left w:val="single" w:sz="4" w:space="0" w:color="auto"/>
              <w:bottom w:val="single" w:sz="4" w:space="0" w:color="auto"/>
              <w:right w:val="single" w:sz="4" w:space="0" w:color="auto"/>
            </w:tcBorders>
          </w:tcPr>
          <w:p w14:paraId="60DCD99B"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1395022D"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56813D48"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718D131" w14:textId="77777777" w:rsidR="0004739F" w:rsidRPr="000245E3" w:rsidRDefault="0004739F" w:rsidP="0004739F">
            <w:pPr>
              <w:jc w:val="center"/>
              <w:rPr>
                <w:sz w:val="16"/>
                <w:szCs w:val="16"/>
              </w:rPr>
            </w:pPr>
            <w:r w:rsidRPr="000245E3">
              <w:rPr>
                <w:sz w:val="16"/>
                <w:szCs w:val="16"/>
              </w:rPr>
              <w:t>на 2024-2027 роки з реалізації</w:t>
            </w:r>
          </w:p>
          <w:p w14:paraId="4E1E1D11"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744DEDF7"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FC7DE6E" w14:textId="6CAEFFEF"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3B8729CB"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26C2DC70" w14:textId="77777777" w:rsidR="0004739F" w:rsidRPr="00FC3032" w:rsidRDefault="0004739F" w:rsidP="0004739F">
            <w:pPr>
              <w:spacing w:before="120"/>
              <w:jc w:val="center"/>
              <w:rPr>
                <w:sz w:val="16"/>
                <w:szCs w:val="16"/>
              </w:rPr>
            </w:pPr>
            <w:r>
              <w:rPr>
                <w:sz w:val="16"/>
                <w:szCs w:val="16"/>
              </w:rPr>
              <w:t>Покращення екологічного стану в громаді</w:t>
            </w:r>
          </w:p>
        </w:tc>
        <w:tc>
          <w:tcPr>
            <w:tcW w:w="1983" w:type="dxa"/>
            <w:tcBorders>
              <w:top w:val="single" w:sz="4" w:space="0" w:color="auto"/>
              <w:left w:val="single" w:sz="4" w:space="0" w:color="auto"/>
              <w:bottom w:val="single" w:sz="4" w:space="0" w:color="auto"/>
              <w:right w:val="single" w:sz="4" w:space="0" w:color="auto"/>
            </w:tcBorders>
          </w:tcPr>
          <w:p w14:paraId="1C8F6D90" w14:textId="77777777" w:rsidR="0004739F" w:rsidRPr="00262E96" w:rsidRDefault="0004739F" w:rsidP="0004739F">
            <w:pPr>
              <w:spacing w:before="120"/>
              <w:jc w:val="center"/>
              <w:rPr>
                <w:color w:val="000000"/>
                <w:sz w:val="16"/>
                <w:szCs w:val="16"/>
              </w:rPr>
            </w:pPr>
            <w:r w:rsidRPr="00262E96">
              <w:rPr>
                <w:color w:val="000000"/>
                <w:sz w:val="16"/>
                <w:szCs w:val="16"/>
              </w:rPr>
              <w:t>Розвиток водного господарства та екологічне оздоровлення річок Миколаївської ТГ</w:t>
            </w:r>
          </w:p>
        </w:tc>
        <w:tc>
          <w:tcPr>
            <w:tcW w:w="1559" w:type="dxa"/>
            <w:tcBorders>
              <w:top w:val="single" w:sz="4" w:space="0" w:color="auto"/>
              <w:left w:val="single" w:sz="4" w:space="0" w:color="auto"/>
              <w:bottom w:val="single" w:sz="4" w:space="0" w:color="auto"/>
              <w:right w:val="single" w:sz="4" w:space="0" w:color="auto"/>
            </w:tcBorders>
          </w:tcPr>
          <w:p w14:paraId="456ADB9E" w14:textId="77777777" w:rsidR="0004739F" w:rsidRPr="00262E96" w:rsidRDefault="0004739F" w:rsidP="0004739F">
            <w:pPr>
              <w:spacing w:before="120"/>
              <w:jc w:val="center"/>
              <w:rPr>
                <w:color w:val="000000"/>
                <w:sz w:val="16"/>
                <w:szCs w:val="16"/>
              </w:rPr>
            </w:pPr>
            <w:r w:rsidRPr="00AA515B">
              <w:rPr>
                <w:color w:val="000000"/>
                <w:sz w:val="16"/>
                <w:szCs w:val="16"/>
              </w:rPr>
              <w:t>Охорона вод, розвитку водного господарства, управління, використання та відтворення поверхневих водних ресурсів</w:t>
            </w:r>
          </w:p>
        </w:tc>
        <w:tc>
          <w:tcPr>
            <w:tcW w:w="1277" w:type="dxa"/>
            <w:tcBorders>
              <w:top w:val="single" w:sz="4" w:space="0" w:color="auto"/>
              <w:left w:val="single" w:sz="4" w:space="0" w:color="auto"/>
              <w:bottom w:val="single" w:sz="4" w:space="0" w:color="auto"/>
              <w:right w:val="single" w:sz="4" w:space="0" w:color="auto"/>
            </w:tcBorders>
          </w:tcPr>
          <w:p w14:paraId="2F781FFB" w14:textId="77777777" w:rsidR="0004739F" w:rsidRPr="00262E96" w:rsidRDefault="0004739F" w:rsidP="0004739F">
            <w:pPr>
              <w:spacing w:before="120"/>
              <w:jc w:val="center"/>
              <w:rPr>
                <w:color w:val="000000"/>
                <w:sz w:val="16"/>
                <w:szCs w:val="16"/>
              </w:rPr>
            </w:pPr>
            <w:r w:rsidRPr="00262E96">
              <w:rPr>
                <w:color w:val="000000"/>
                <w:sz w:val="16"/>
                <w:szCs w:val="16"/>
              </w:rPr>
              <w:t>16000,0</w:t>
            </w:r>
          </w:p>
        </w:tc>
        <w:tc>
          <w:tcPr>
            <w:tcW w:w="572" w:type="dxa"/>
            <w:tcBorders>
              <w:top w:val="single" w:sz="4" w:space="0" w:color="auto"/>
              <w:left w:val="single" w:sz="4" w:space="0" w:color="auto"/>
              <w:bottom w:val="single" w:sz="4" w:space="0" w:color="auto"/>
              <w:right w:val="single" w:sz="4" w:space="0" w:color="auto"/>
            </w:tcBorders>
          </w:tcPr>
          <w:p w14:paraId="33E301C5" w14:textId="091E57FD" w:rsidR="0004739F" w:rsidRPr="00262E96"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3B9145B2" w14:textId="6C2239E2" w:rsidR="0004739F" w:rsidRPr="00262E96"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3B46B2" w14:textId="78137D0C" w:rsidR="0004739F" w:rsidRPr="00262E96"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2E6FA305" w14:textId="5F3DFDB7" w:rsidR="0004739F" w:rsidRPr="00262E96" w:rsidRDefault="0004739F" w:rsidP="0004739F">
            <w:pPr>
              <w:jc w:val="center"/>
              <w:rPr>
                <w:color w:val="000000"/>
                <w:sz w:val="16"/>
                <w:szCs w:val="16"/>
              </w:rPr>
            </w:pPr>
            <w:r w:rsidRPr="00262E96">
              <w:rPr>
                <w:color w:val="000000"/>
                <w:sz w:val="16"/>
                <w:szCs w:val="16"/>
              </w:rPr>
              <w:t xml:space="preserve"> Розчищення 2,238 км берегу річки </w:t>
            </w:r>
            <w:proofErr w:type="spellStart"/>
            <w:r w:rsidRPr="00262E96">
              <w:rPr>
                <w:color w:val="000000"/>
                <w:sz w:val="16"/>
                <w:szCs w:val="16"/>
              </w:rPr>
              <w:t>Щирка</w:t>
            </w:r>
            <w:proofErr w:type="spellEnd"/>
            <w:r w:rsidRPr="00262E96">
              <w:rPr>
                <w:color w:val="000000"/>
                <w:sz w:val="16"/>
                <w:szCs w:val="16"/>
              </w:rPr>
              <w:t xml:space="preserve">, 3 км меліоративних каналів в </w:t>
            </w:r>
            <w:proofErr w:type="spellStart"/>
            <w:r w:rsidRPr="00262E96">
              <w:rPr>
                <w:color w:val="000000"/>
                <w:sz w:val="16"/>
                <w:szCs w:val="16"/>
              </w:rPr>
              <w:t>Раделицькому</w:t>
            </w:r>
            <w:proofErr w:type="spellEnd"/>
            <w:r w:rsidRPr="00262E96">
              <w:rPr>
                <w:color w:val="000000"/>
                <w:sz w:val="16"/>
                <w:szCs w:val="16"/>
              </w:rPr>
              <w:t xml:space="preserve"> </w:t>
            </w:r>
            <w:proofErr w:type="spellStart"/>
            <w:r w:rsidRPr="00262E96">
              <w:rPr>
                <w:color w:val="000000"/>
                <w:sz w:val="16"/>
                <w:szCs w:val="16"/>
              </w:rPr>
              <w:t>старостинському</w:t>
            </w:r>
            <w:proofErr w:type="spellEnd"/>
            <w:r w:rsidRPr="00262E96">
              <w:rPr>
                <w:color w:val="000000"/>
                <w:sz w:val="16"/>
                <w:szCs w:val="16"/>
              </w:rPr>
              <w:t xml:space="preserve"> окрузі.</w:t>
            </w:r>
          </w:p>
          <w:p w14:paraId="0BCDD18F" w14:textId="77777777" w:rsidR="0004739F" w:rsidRPr="00262E96" w:rsidRDefault="0004739F" w:rsidP="0004739F">
            <w:pPr>
              <w:spacing w:before="120"/>
              <w:jc w:val="center"/>
              <w:rPr>
                <w:rFonts w:eastAsia="Times New Roman"/>
                <w:noProof/>
                <w:sz w:val="16"/>
                <w:szCs w:val="16"/>
              </w:rPr>
            </w:pPr>
            <w:r w:rsidRPr="00262E96">
              <w:rPr>
                <w:color w:val="000000"/>
                <w:sz w:val="16"/>
                <w:szCs w:val="16"/>
              </w:rPr>
              <w:t xml:space="preserve">Усунуто проблему підтоплення територій населених пунктів </w:t>
            </w:r>
            <w:proofErr w:type="spellStart"/>
            <w:r w:rsidRPr="00262E96">
              <w:rPr>
                <w:color w:val="000000"/>
                <w:sz w:val="16"/>
                <w:szCs w:val="16"/>
              </w:rPr>
              <w:t>Гонятичівського</w:t>
            </w:r>
            <w:proofErr w:type="spellEnd"/>
            <w:r w:rsidRPr="00262E96">
              <w:rPr>
                <w:color w:val="000000"/>
                <w:sz w:val="16"/>
                <w:szCs w:val="16"/>
              </w:rPr>
              <w:t xml:space="preserve"> та </w:t>
            </w:r>
            <w:proofErr w:type="spellStart"/>
            <w:r w:rsidRPr="00262E96">
              <w:rPr>
                <w:color w:val="000000"/>
                <w:sz w:val="16"/>
                <w:szCs w:val="16"/>
              </w:rPr>
              <w:t>Раделицького</w:t>
            </w:r>
            <w:proofErr w:type="spellEnd"/>
            <w:r w:rsidRPr="00262E96">
              <w:rPr>
                <w:color w:val="000000"/>
                <w:sz w:val="16"/>
                <w:szCs w:val="16"/>
              </w:rPr>
              <w:t xml:space="preserve"> округів.</w:t>
            </w:r>
          </w:p>
        </w:tc>
        <w:tc>
          <w:tcPr>
            <w:tcW w:w="1419" w:type="dxa"/>
            <w:gridSpan w:val="2"/>
            <w:tcBorders>
              <w:top w:val="single" w:sz="4" w:space="0" w:color="auto"/>
              <w:left w:val="single" w:sz="4" w:space="0" w:color="auto"/>
              <w:bottom w:val="single" w:sz="4" w:space="0" w:color="auto"/>
              <w:right w:val="single" w:sz="4" w:space="0" w:color="auto"/>
            </w:tcBorders>
          </w:tcPr>
          <w:p w14:paraId="71ED0D26" w14:textId="77777777" w:rsidR="0004739F" w:rsidRPr="00262E96" w:rsidRDefault="0004739F" w:rsidP="0004739F">
            <w:pPr>
              <w:spacing w:before="120"/>
              <w:jc w:val="center"/>
              <w:rPr>
                <w:rFonts w:eastAsia="Times New Roman"/>
                <w:noProof/>
                <w:sz w:val="16"/>
                <w:szCs w:val="16"/>
              </w:rPr>
            </w:pPr>
            <w:r w:rsidRPr="00262E96">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2E1E5F78" w14:textId="77777777" w:rsidR="0004739F" w:rsidRPr="00262E96" w:rsidRDefault="0004739F" w:rsidP="0004739F">
            <w:pPr>
              <w:spacing w:before="120"/>
              <w:jc w:val="center"/>
              <w:rPr>
                <w:rFonts w:eastAsia="Times New Roman"/>
                <w:noProof/>
                <w:sz w:val="16"/>
                <w:szCs w:val="16"/>
              </w:rPr>
            </w:pPr>
            <w:r w:rsidRPr="00262E96">
              <w:rPr>
                <w:rFonts w:eastAsia="Times New Roman"/>
                <w:noProof/>
                <w:sz w:val="16"/>
                <w:szCs w:val="16"/>
              </w:rPr>
              <w:t>Захист прибережних зон та попередження підтоплення</w:t>
            </w:r>
          </w:p>
        </w:tc>
        <w:tc>
          <w:tcPr>
            <w:tcW w:w="2268" w:type="dxa"/>
            <w:gridSpan w:val="2"/>
            <w:tcBorders>
              <w:top w:val="single" w:sz="4" w:space="0" w:color="auto"/>
              <w:left w:val="single" w:sz="4" w:space="0" w:color="auto"/>
              <w:bottom w:val="single" w:sz="4" w:space="0" w:color="auto"/>
              <w:right w:val="single" w:sz="4" w:space="0" w:color="auto"/>
            </w:tcBorders>
          </w:tcPr>
          <w:p w14:paraId="008DA3EB"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54D625AB"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66FECE9"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7EE07923" w14:textId="77777777" w:rsidR="0004739F" w:rsidRPr="000245E3" w:rsidRDefault="0004739F" w:rsidP="0004739F">
            <w:pPr>
              <w:jc w:val="center"/>
              <w:rPr>
                <w:sz w:val="16"/>
                <w:szCs w:val="16"/>
              </w:rPr>
            </w:pPr>
            <w:r w:rsidRPr="000245E3">
              <w:rPr>
                <w:sz w:val="16"/>
                <w:szCs w:val="16"/>
              </w:rPr>
              <w:t>на 2024-2027 роки з реалізації</w:t>
            </w:r>
          </w:p>
          <w:p w14:paraId="04943366"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48470F3"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3F625C99" w14:textId="27EDEA27" w:rsidR="0004739F" w:rsidRPr="00FC3032" w:rsidRDefault="0004739F" w:rsidP="0004739F">
            <w:pPr>
              <w:jc w:val="center"/>
              <w:rPr>
                <w:sz w:val="16"/>
                <w:szCs w:val="16"/>
              </w:rPr>
            </w:pPr>
            <w:r w:rsidRPr="000245E3">
              <w:rPr>
                <w:sz w:val="16"/>
                <w:szCs w:val="16"/>
              </w:rPr>
              <w:t>на період до 2027 року</w:t>
            </w:r>
          </w:p>
        </w:tc>
      </w:tr>
      <w:tr w:rsidR="0004739F" w:rsidRPr="00FC3032" w14:paraId="298408D4" w14:textId="77777777" w:rsidTr="00B16534">
        <w:tc>
          <w:tcPr>
            <w:tcW w:w="15042" w:type="dxa"/>
            <w:gridSpan w:val="16"/>
            <w:tcBorders>
              <w:top w:val="single" w:sz="4" w:space="0" w:color="auto"/>
              <w:left w:val="single" w:sz="4" w:space="0" w:color="auto"/>
              <w:bottom w:val="single" w:sz="4" w:space="0" w:color="auto"/>
              <w:right w:val="single" w:sz="4" w:space="0" w:color="auto"/>
            </w:tcBorders>
          </w:tcPr>
          <w:p w14:paraId="59FE9F94" w14:textId="26C7A328" w:rsidR="0004739F" w:rsidRDefault="0004739F" w:rsidP="0004739F">
            <w:pPr>
              <w:rPr>
                <w:b/>
                <w:bCs/>
                <w:sz w:val="24"/>
                <w:szCs w:val="24"/>
              </w:rPr>
            </w:pPr>
            <w:r w:rsidRPr="00DB5A50">
              <w:rPr>
                <w:b/>
                <w:bCs/>
                <w:sz w:val="24"/>
                <w:szCs w:val="24"/>
              </w:rPr>
              <w:t xml:space="preserve">Галузь (сектор) для публічного інвестування – </w:t>
            </w:r>
            <w:r>
              <w:rPr>
                <w:b/>
                <w:bCs/>
                <w:sz w:val="24"/>
                <w:szCs w:val="24"/>
              </w:rPr>
              <w:t>Транспорт</w:t>
            </w:r>
          </w:p>
          <w:p w14:paraId="6F43CD55" w14:textId="2026ED50" w:rsidR="0004739F" w:rsidRPr="006749AD" w:rsidRDefault="0004739F" w:rsidP="0004739F">
            <w:pPr>
              <w:ind w:left="144"/>
            </w:pPr>
            <w:r w:rsidRPr="006749AD">
              <w:t>Структурний підрозділ, відповідальний за галузь (сектор) для публічного інвестування –</w:t>
            </w:r>
            <w:r>
              <w:t xml:space="preserve">відділ економіки, </w:t>
            </w:r>
            <w:proofErr w:type="spellStart"/>
            <w:r>
              <w:t>закупівель</w:t>
            </w:r>
            <w:proofErr w:type="spellEnd"/>
            <w:r>
              <w:t xml:space="preserve"> та інвестиційної діяльності УКБ</w:t>
            </w:r>
          </w:p>
          <w:p w14:paraId="17292107" w14:textId="2B044849" w:rsidR="0004739F" w:rsidRPr="006749AD" w:rsidRDefault="0004739F" w:rsidP="0004739F">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 </w:t>
            </w:r>
            <w:r>
              <w:rPr>
                <w:szCs w:val="22"/>
              </w:rPr>
              <w:t>32655</w:t>
            </w:r>
            <w:r w:rsidRPr="006749AD">
              <w:rPr>
                <w:szCs w:val="22"/>
              </w:rPr>
              <w:t>,</w:t>
            </w:r>
            <w:r>
              <w:rPr>
                <w:szCs w:val="22"/>
              </w:rPr>
              <w:t>806</w:t>
            </w:r>
            <w:r w:rsidRPr="006749AD">
              <w:rPr>
                <w:szCs w:val="22"/>
              </w:rPr>
              <w:t xml:space="preserve"> тис. грн</w:t>
            </w:r>
          </w:p>
          <w:p w14:paraId="1FE4D9CB" w14:textId="77777777" w:rsidR="0004739F" w:rsidRPr="00FC3032" w:rsidRDefault="0004739F" w:rsidP="0004739F">
            <w:pPr>
              <w:jc w:val="center"/>
              <w:rPr>
                <w:sz w:val="16"/>
                <w:szCs w:val="16"/>
              </w:rPr>
            </w:pPr>
          </w:p>
        </w:tc>
      </w:tr>
      <w:tr w:rsidR="0004739F" w:rsidRPr="00FC3032" w14:paraId="1A0FE192"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9537CD0" w14:textId="77777777" w:rsidR="0004739F" w:rsidRPr="00F81B62" w:rsidRDefault="0004739F" w:rsidP="0004739F">
            <w:pPr>
              <w:spacing w:before="120"/>
              <w:jc w:val="center"/>
              <w:rPr>
                <w:sz w:val="16"/>
                <w:szCs w:val="16"/>
              </w:rPr>
            </w:pPr>
            <w:r w:rsidRPr="00F81B62">
              <w:rPr>
                <w:sz w:val="16"/>
                <w:szCs w:val="16"/>
              </w:rPr>
              <w:t xml:space="preserve">Розбудова та відновлення інфраструктури автомобільних доріг </w:t>
            </w:r>
            <w:r w:rsidRPr="00F81B62">
              <w:rPr>
                <w:sz w:val="16"/>
                <w:szCs w:val="16"/>
              </w:rPr>
              <w:lastRenderedPageBreak/>
              <w:t>загального користування</w:t>
            </w:r>
          </w:p>
          <w:p w14:paraId="22E82290" w14:textId="77777777" w:rsidR="0004739F" w:rsidRPr="00F81B62" w:rsidRDefault="0004739F" w:rsidP="0004739F">
            <w:pPr>
              <w:spacing w:before="120"/>
              <w:jc w:val="center"/>
              <w:rPr>
                <w:sz w:val="16"/>
                <w:szCs w:val="16"/>
              </w:rPr>
            </w:pPr>
          </w:p>
          <w:p w14:paraId="3E82B079" w14:textId="77777777" w:rsidR="0004739F" w:rsidRPr="00F81B62" w:rsidRDefault="0004739F" w:rsidP="0004739F">
            <w:pPr>
              <w:spacing w:before="120"/>
              <w:jc w:val="center"/>
              <w:rPr>
                <w:sz w:val="16"/>
                <w:szCs w:val="16"/>
              </w:rPr>
            </w:pPr>
          </w:p>
        </w:tc>
        <w:tc>
          <w:tcPr>
            <w:tcW w:w="1983" w:type="dxa"/>
            <w:tcBorders>
              <w:top w:val="single" w:sz="4" w:space="0" w:color="auto"/>
              <w:left w:val="single" w:sz="4" w:space="0" w:color="auto"/>
              <w:bottom w:val="single" w:sz="4" w:space="0" w:color="auto"/>
              <w:right w:val="single" w:sz="4" w:space="0" w:color="auto"/>
            </w:tcBorders>
          </w:tcPr>
          <w:p w14:paraId="36B8FAB5" w14:textId="77777777" w:rsidR="0004739F" w:rsidRPr="00F81B62" w:rsidRDefault="0004739F" w:rsidP="0004739F">
            <w:pPr>
              <w:spacing w:before="120"/>
              <w:jc w:val="center"/>
              <w:rPr>
                <w:color w:val="000000"/>
                <w:sz w:val="16"/>
                <w:szCs w:val="16"/>
              </w:rPr>
            </w:pPr>
            <w:r w:rsidRPr="00F81B62">
              <w:rPr>
                <w:rFonts w:eastAsia="Times New Roman"/>
                <w:noProof/>
                <w:sz w:val="16"/>
                <w:szCs w:val="16"/>
              </w:rPr>
              <w:lastRenderedPageBreak/>
              <w:t>Капітальний ремонт автодороги загального значення Криниця-Більче-Волиця</w:t>
            </w:r>
          </w:p>
        </w:tc>
        <w:tc>
          <w:tcPr>
            <w:tcW w:w="1559" w:type="dxa"/>
            <w:tcBorders>
              <w:top w:val="single" w:sz="4" w:space="0" w:color="auto"/>
              <w:left w:val="single" w:sz="4" w:space="0" w:color="auto"/>
              <w:bottom w:val="single" w:sz="4" w:space="0" w:color="auto"/>
              <w:right w:val="single" w:sz="4" w:space="0" w:color="auto"/>
            </w:tcBorders>
          </w:tcPr>
          <w:p w14:paraId="7176C90B" w14:textId="77777777" w:rsidR="0004739F" w:rsidRPr="00F81B62" w:rsidRDefault="0004739F" w:rsidP="0004739F">
            <w:pPr>
              <w:spacing w:before="120"/>
              <w:jc w:val="center"/>
              <w:rPr>
                <w:color w:val="000000"/>
                <w:sz w:val="16"/>
                <w:szCs w:val="16"/>
              </w:rPr>
            </w:pPr>
            <w:proofErr w:type="spellStart"/>
            <w:r w:rsidRPr="00F81B62">
              <w:rPr>
                <w:color w:val="000000"/>
                <w:sz w:val="16"/>
                <w:szCs w:val="16"/>
              </w:rPr>
              <w:t>Автомобільни</w:t>
            </w:r>
            <w:proofErr w:type="spellEnd"/>
            <w:r w:rsidRPr="00F81B62">
              <w:rPr>
                <w:color w:val="000000"/>
                <w:sz w:val="16"/>
                <w:szCs w:val="16"/>
              </w:rPr>
              <w:t xml:space="preserve"> й транспорт та дорожнє господарство</w:t>
            </w:r>
          </w:p>
        </w:tc>
        <w:tc>
          <w:tcPr>
            <w:tcW w:w="1277" w:type="dxa"/>
            <w:tcBorders>
              <w:top w:val="single" w:sz="4" w:space="0" w:color="auto"/>
              <w:left w:val="single" w:sz="4" w:space="0" w:color="auto"/>
              <w:bottom w:val="single" w:sz="4" w:space="0" w:color="auto"/>
              <w:right w:val="single" w:sz="4" w:space="0" w:color="auto"/>
            </w:tcBorders>
          </w:tcPr>
          <w:p w14:paraId="750B9C49" w14:textId="77777777" w:rsidR="0004739F" w:rsidRPr="00F81B62" w:rsidRDefault="0004739F" w:rsidP="0004739F">
            <w:pPr>
              <w:spacing w:before="120"/>
              <w:jc w:val="center"/>
              <w:rPr>
                <w:color w:val="000000"/>
                <w:sz w:val="16"/>
                <w:szCs w:val="16"/>
              </w:rPr>
            </w:pPr>
            <w:r w:rsidRPr="00F81B62">
              <w:rPr>
                <w:color w:val="000000"/>
                <w:sz w:val="16"/>
                <w:szCs w:val="16"/>
              </w:rPr>
              <w:t>6000,00</w:t>
            </w:r>
          </w:p>
        </w:tc>
        <w:tc>
          <w:tcPr>
            <w:tcW w:w="572" w:type="dxa"/>
            <w:tcBorders>
              <w:top w:val="single" w:sz="4" w:space="0" w:color="auto"/>
              <w:left w:val="single" w:sz="4" w:space="0" w:color="auto"/>
              <w:bottom w:val="single" w:sz="4" w:space="0" w:color="auto"/>
              <w:right w:val="single" w:sz="4" w:space="0" w:color="auto"/>
            </w:tcBorders>
          </w:tcPr>
          <w:p w14:paraId="7587954C" w14:textId="1EB12F92"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107F464C" w14:textId="0E7AB169"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1E43A6" w14:textId="13F4B38F"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9778EEF" w14:textId="4CC0BCF8"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Відремоновано дорогу плошею 4000 кв.м;</w:t>
            </w:r>
          </w:p>
          <w:p w14:paraId="5AB34EC0"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lastRenderedPageBreak/>
              <w:t>забезпечення надійного сполучення між селами Криниця, Більче, Волиця;</w:t>
            </w:r>
          </w:p>
          <w:p w14:paraId="2BE0F31E" w14:textId="77777777" w:rsidR="0004739F" w:rsidRPr="00F81B62" w:rsidRDefault="0004739F" w:rsidP="0004739F">
            <w:pPr>
              <w:jc w:val="center"/>
              <w:rPr>
                <w:color w:val="000000"/>
                <w:sz w:val="16"/>
                <w:szCs w:val="16"/>
              </w:rPr>
            </w:pPr>
            <w:r w:rsidRPr="00F81B62">
              <w:rPr>
                <w:rFonts w:eastAsia="Times New Roman"/>
                <w:noProof/>
                <w:sz w:val="16"/>
                <w:szCs w:val="16"/>
              </w:rPr>
              <w:t>покращення безпеки дорожнього руху</w:t>
            </w:r>
          </w:p>
        </w:tc>
        <w:tc>
          <w:tcPr>
            <w:tcW w:w="1419" w:type="dxa"/>
            <w:gridSpan w:val="2"/>
            <w:tcBorders>
              <w:top w:val="single" w:sz="4" w:space="0" w:color="auto"/>
              <w:left w:val="single" w:sz="4" w:space="0" w:color="auto"/>
              <w:bottom w:val="single" w:sz="4" w:space="0" w:color="auto"/>
              <w:right w:val="single" w:sz="4" w:space="0" w:color="auto"/>
            </w:tcBorders>
          </w:tcPr>
          <w:p w14:paraId="6FDB97CB"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lastRenderedPageBreak/>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565B350A"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 xml:space="preserve">Відновлення нормативного стану дорожнього </w:t>
            </w:r>
            <w:r w:rsidRPr="00F81B62">
              <w:rPr>
                <w:rFonts w:eastAsia="Times New Roman"/>
                <w:noProof/>
                <w:sz w:val="16"/>
                <w:szCs w:val="16"/>
              </w:rPr>
              <w:lastRenderedPageBreak/>
              <w:t>покриття для забезпечення безпеки руху;</w:t>
            </w:r>
          </w:p>
          <w:p w14:paraId="040EA8DD"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покращення транспортної доступності для мешканців сільських територій;</w:t>
            </w:r>
          </w:p>
          <w:p w14:paraId="4170CCCC"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забезпечення ефективного доступу до освітніх, медичних, адміністративних та соціальних послуг</w:t>
            </w:r>
          </w:p>
          <w:p w14:paraId="1F6D95E3" w14:textId="77777777" w:rsidR="0004739F" w:rsidRPr="00F81B62" w:rsidRDefault="0004739F" w:rsidP="0004739F">
            <w:pPr>
              <w:jc w:val="center"/>
              <w:rPr>
                <w:color w:val="000000"/>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4151957A"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71E0428F" w14:textId="77777777" w:rsidR="0004739F" w:rsidRPr="000245E3" w:rsidRDefault="0004739F" w:rsidP="0004739F">
            <w:pPr>
              <w:jc w:val="center"/>
              <w:rPr>
                <w:sz w:val="16"/>
                <w:szCs w:val="16"/>
              </w:rPr>
            </w:pPr>
            <w:r w:rsidRPr="000245E3">
              <w:rPr>
                <w:sz w:val="16"/>
                <w:szCs w:val="16"/>
              </w:rPr>
              <w:lastRenderedPageBreak/>
              <w:t>Миколаївської міської територіальної</w:t>
            </w:r>
          </w:p>
          <w:p w14:paraId="43664E9A"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46E23E17" w14:textId="77777777" w:rsidR="0004739F" w:rsidRPr="000245E3" w:rsidRDefault="0004739F" w:rsidP="0004739F">
            <w:pPr>
              <w:jc w:val="center"/>
              <w:rPr>
                <w:sz w:val="16"/>
                <w:szCs w:val="16"/>
              </w:rPr>
            </w:pPr>
            <w:r w:rsidRPr="000245E3">
              <w:rPr>
                <w:sz w:val="16"/>
                <w:szCs w:val="16"/>
              </w:rPr>
              <w:t>на 2024-2027 роки з реалізації</w:t>
            </w:r>
          </w:p>
          <w:p w14:paraId="7074D184"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C96BB00"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6B2F8BB7" w14:textId="4D90C731" w:rsidR="0004739F" w:rsidRPr="00F81B62" w:rsidRDefault="0004739F" w:rsidP="0004739F">
            <w:pPr>
              <w:jc w:val="center"/>
              <w:rPr>
                <w:sz w:val="16"/>
                <w:szCs w:val="16"/>
              </w:rPr>
            </w:pPr>
            <w:r w:rsidRPr="000245E3">
              <w:rPr>
                <w:sz w:val="16"/>
                <w:szCs w:val="16"/>
              </w:rPr>
              <w:t>на період до 2027 року</w:t>
            </w:r>
          </w:p>
        </w:tc>
      </w:tr>
      <w:tr w:rsidR="0004739F" w:rsidRPr="00FC3032" w14:paraId="19CBDA08"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6E4D5BB4" w14:textId="77777777" w:rsidR="0004739F" w:rsidRPr="00F81B62" w:rsidRDefault="0004739F" w:rsidP="0004739F">
            <w:pPr>
              <w:jc w:val="center"/>
              <w:rPr>
                <w:sz w:val="16"/>
                <w:szCs w:val="16"/>
              </w:rPr>
            </w:pPr>
            <w:r w:rsidRPr="00F81B62">
              <w:rPr>
                <w:sz w:val="16"/>
                <w:szCs w:val="16"/>
              </w:rPr>
              <w:lastRenderedPageBreak/>
              <w:t>Розбудова та відновлення інфраструктури автомобільних доріг загального користування</w:t>
            </w:r>
          </w:p>
          <w:p w14:paraId="28C3F50A" w14:textId="77777777" w:rsidR="0004739F" w:rsidRPr="00F81B62" w:rsidRDefault="0004739F" w:rsidP="0004739F">
            <w:pPr>
              <w:jc w:val="center"/>
              <w:rPr>
                <w:sz w:val="16"/>
                <w:szCs w:val="16"/>
              </w:rPr>
            </w:pPr>
          </w:p>
          <w:p w14:paraId="009C42CC" w14:textId="77777777" w:rsidR="0004739F" w:rsidRPr="00F81B62" w:rsidRDefault="0004739F" w:rsidP="0004739F">
            <w:pPr>
              <w:jc w:val="center"/>
              <w:rPr>
                <w:sz w:val="16"/>
                <w:szCs w:val="16"/>
              </w:rPr>
            </w:pPr>
          </w:p>
          <w:p w14:paraId="05BB4E80" w14:textId="77777777" w:rsidR="0004739F" w:rsidRPr="00F81B62" w:rsidRDefault="0004739F" w:rsidP="0004739F">
            <w:pPr>
              <w:spacing w:before="120"/>
              <w:jc w:val="center"/>
              <w:rPr>
                <w:sz w:val="16"/>
                <w:szCs w:val="16"/>
              </w:rPr>
            </w:pPr>
          </w:p>
        </w:tc>
        <w:tc>
          <w:tcPr>
            <w:tcW w:w="1983" w:type="dxa"/>
            <w:tcBorders>
              <w:top w:val="single" w:sz="4" w:space="0" w:color="auto"/>
              <w:left w:val="single" w:sz="4" w:space="0" w:color="auto"/>
              <w:bottom w:val="single" w:sz="4" w:space="0" w:color="auto"/>
              <w:right w:val="single" w:sz="4" w:space="0" w:color="auto"/>
            </w:tcBorders>
          </w:tcPr>
          <w:p w14:paraId="7DBF356D" w14:textId="77777777" w:rsidR="0004739F" w:rsidRPr="00F81B62" w:rsidRDefault="0004739F" w:rsidP="0004739F">
            <w:pPr>
              <w:spacing w:before="120"/>
              <w:jc w:val="center"/>
              <w:rPr>
                <w:color w:val="000000"/>
                <w:sz w:val="16"/>
                <w:szCs w:val="16"/>
              </w:rPr>
            </w:pPr>
            <w:r w:rsidRPr="00F81B62">
              <w:rPr>
                <w:color w:val="000000"/>
                <w:sz w:val="16"/>
                <w:szCs w:val="16"/>
              </w:rPr>
              <w:t>Капітальний ремонт автодороги загального користування місцевого значення С140902 «</w:t>
            </w:r>
            <w:proofErr w:type="spellStart"/>
            <w:r w:rsidRPr="00F81B62">
              <w:rPr>
                <w:color w:val="000000"/>
                <w:sz w:val="16"/>
                <w:szCs w:val="16"/>
              </w:rPr>
              <w:t>Випучки</w:t>
            </w:r>
            <w:proofErr w:type="spellEnd"/>
            <w:r w:rsidRPr="00F81B62">
              <w:rPr>
                <w:color w:val="000000"/>
                <w:sz w:val="16"/>
                <w:szCs w:val="16"/>
              </w:rPr>
              <w:t>-Рудники»</w:t>
            </w:r>
          </w:p>
        </w:tc>
        <w:tc>
          <w:tcPr>
            <w:tcW w:w="1559" w:type="dxa"/>
            <w:tcBorders>
              <w:top w:val="single" w:sz="4" w:space="0" w:color="auto"/>
              <w:left w:val="single" w:sz="4" w:space="0" w:color="auto"/>
              <w:bottom w:val="single" w:sz="4" w:space="0" w:color="auto"/>
              <w:right w:val="single" w:sz="4" w:space="0" w:color="auto"/>
            </w:tcBorders>
          </w:tcPr>
          <w:p w14:paraId="2B719363" w14:textId="77777777" w:rsidR="0004739F" w:rsidRPr="00F81B62" w:rsidRDefault="0004739F" w:rsidP="0004739F">
            <w:pPr>
              <w:spacing w:before="120"/>
              <w:jc w:val="center"/>
              <w:rPr>
                <w:color w:val="000000"/>
                <w:sz w:val="16"/>
                <w:szCs w:val="16"/>
              </w:rPr>
            </w:pPr>
            <w:proofErr w:type="spellStart"/>
            <w:r w:rsidRPr="00F81B62">
              <w:rPr>
                <w:color w:val="000000"/>
                <w:sz w:val="16"/>
                <w:szCs w:val="16"/>
              </w:rPr>
              <w:t>Автомобільни</w:t>
            </w:r>
            <w:proofErr w:type="spellEnd"/>
            <w:r w:rsidRPr="00F81B62">
              <w:rPr>
                <w:color w:val="000000"/>
                <w:sz w:val="16"/>
                <w:szCs w:val="16"/>
              </w:rPr>
              <w:t xml:space="preserve"> й транспорт та дорожнє господарство</w:t>
            </w:r>
          </w:p>
        </w:tc>
        <w:tc>
          <w:tcPr>
            <w:tcW w:w="1277" w:type="dxa"/>
            <w:tcBorders>
              <w:top w:val="single" w:sz="4" w:space="0" w:color="auto"/>
              <w:left w:val="single" w:sz="4" w:space="0" w:color="auto"/>
              <w:bottom w:val="single" w:sz="4" w:space="0" w:color="auto"/>
              <w:right w:val="single" w:sz="4" w:space="0" w:color="auto"/>
            </w:tcBorders>
          </w:tcPr>
          <w:p w14:paraId="3F301010" w14:textId="77777777" w:rsidR="0004739F" w:rsidRPr="00F81B62" w:rsidRDefault="0004739F" w:rsidP="0004739F">
            <w:pPr>
              <w:spacing w:before="120"/>
              <w:jc w:val="center"/>
              <w:rPr>
                <w:color w:val="000000"/>
                <w:sz w:val="16"/>
                <w:szCs w:val="16"/>
              </w:rPr>
            </w:pPr>
            <w:r w:rsidRPr="00F81B62">
              <w:rPr>
                <w:color w:val="000000"/>
                <w:sz w:val="16"/>
                <w:szCs w:val="16"/>
              </w:rPr>
              <w:t>14000,00</w:t>
            </w:r>
          </w:p>
        </w:tc>
        <w:tc>
          <w:tcPr>
            <w:tcW w:w="572" w:type="dxa"/>
            <w:tcBorders>
              <w:top w:val="single" w:sz="4" w:space="0" w:color="auto"/>
              <w:left w:val="single" w:sz="4" w:space="0" w:color="auto"/>
              <w:bottom w:val="single" w:sz="4" w:space="0" w:color="auto"/>
              <w:right w:val="single" w:sz="4" w:space="0" w:color="auto"/>
            </w:tcBorders>
          </w:tcPr>
          <w:p w14:paraId="1AB3ADF8" w14:textId="4F4FFBC1" w:rsidR="0004739F" w:rsidRPr="00F81B62"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2F6D0291" w14:textId="4A79EEF5" w:rsidR="0004739F" w:rsidRPr="00F81B62"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1F47E0" w14:textId="42D110A9" w:rsidR="0004739F" w:rsidRPr="00F81B62"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31E4FA26" w14:textId="57783F3F" w:rsidR="0004739F" w:rsidRPr="00F81B62" w:rsidRDefault="0004739F" w:rsidP="0004739F">
            <w:pPr>
              <w:jc w:val="center"/>
              <w:rPr>
                <w:color w:val="000000"/>
                <w:sz w:val="16"/>
                <w:szCs w:val="16"/>
              </w:rPr>
            </w:pPr>
            <w:r w:rsidRPr="00F81B62">
              <w:rPr>
                <w:color w:val="000000"/>
                <w:sz w:val="16"/>
                <w:szCs w:val="16"/>
              </w:rPr>
              <w:t xml:space="preserve">Проведення капітального ремонту дорожнього покриття шириною 12 м та довжиною 2300 м у </w:t>
            </w:r>
            <w:proofErr w:type="spellStart"/>
            <w:r w:rsidRPr="00F81B62">
              <w:rPr>
                <w:color w:val="000000"/>
                <w:sz w:val="16"/>
                <w:szCs w:val="16"/>
              </w:rPr>
              <w:t>с.Гірське</w:t>
            </w:r>
            <w:proofErr w:type="spellEnd"/>
            <w:r w:rsidRPr="00F81B62">
              <w:rPr>
                <w:color w:val="000000"/>
                <w:sz w:val="16"/>
                <w:szCs w:val="16"/>
              </w:rPr>
              <w:t>.</w:t>
            </w:r>
          </w:p>
          <w:p w14:paraId="385D5075" w14:textId="77777777" w:rsidR="0004739F" w:rsidRPr="00F81B62" w:rsidRDefault="0004739F" w:rsidP="0004739F">
            <w:pPr>
              <w:jc w:val="center"/>
              <w:rPr>
                <w:color w:val="000000"/>
                <w:sz w:val="16"/>
                <w:szCs w:val="16"/>
              </w:rPr>
            </w:pPr>
            <w:r w:rsidRPr="00F81B62">
              <w:rPr>
                <w:color w:val="000000"/>
                <w:sz w:val="16"/>
                <w:szCs w:val="16"/>
              </w:rPr>
              <w:t>Створення умови комфортного, безаварійного проїзду автотранспорту  та безпеки руху пішоходів для 3200 жителів.</w:t>
            </w:r>
          </w:p>
          <w:p w14:paraId="6EE46B5F" w14:textId="77777777" w:rsidR="0004739F" w:rsidRPr="00F81B62" w:rsidRDefault="0004739F" w:rsidP="0004739F">
            <w:pPr>
              <w:jc w:val="center"/>
              <w:rPr>
                <w:color w:val="000000"/>
                <w:sz w:val="16"/>
                <w:szCs w:val="16"/>
              </w:rPr>
            </w:pPr>
            <w:r w:rsidRPr="00F81B62">
              <w:rPr>
                <w:color w:val="000000"/>
                <w:sz w:val="16"/>
                <w:szCs w:val="16"/>
              </w:rPr>
              <w:t>Забезпечення розвитку дорожньо-транспортної інфраструктури та безпеку дорожнього руху.</w:t>
            </w:r>
          </w:p>
        </w:tc>
        <w:tc>
          <w:tcPr>
            <w:tcW w:w="1419" w:type="dxa"/>
            <w:gridSpan w:val="2"/>
            <w:tcBorders>
              <w:top w:val="single" w:sz="4" w:space="0" w:color="auto"/>
              <w:left w:val="single" w:sz="4" w:space="0" w:color="auto"/>
              <w:bottom w:val="single" w:sz="4" w:space="0" w:color="auto"/>
              <w:right w:val="single" w:sz="4" w:space="0" w:color="auto"/>
            </w:tcBorders>
          </w:tcPr>
          <w:p w14:paraId="4BF817AB"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07B0D437"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Відновлення технічного стану дорожнього покриття до нормативного рівня;</w:t>
            </w:r>
          </w:p>
          <w:p w14:paraId="25C9F456"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підвищення безпеки дорожнього руху для всіх учасників;</w:t>
            </w:r>
          </w:p>
          <w:p w14:paraId="4FAF3D1D"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покращення транспортної доступності для мешканців навколишніх сіл і селищ;</w:t>
            </w:r>
          </w:p>
          <w:p w14:paraId="10C87261" w14:textId="77777777" w:rsidR="0004739F" w:rsidRPr="00F81B62" w:rsidRDefault="0004739F" w:rsidP="0004739F">
            <w:pPr>
              <w:jc w:val="center"/>
              <w:rPr>
                <w:color w:val="000000"/>
                <w:sz w:val="16"/>
                <w:szCs w:val="16"/>
              </w:rPr>
            </w:pPr>
            <w:r w:rsidRPr="00F81B62">
              <w:rPr>
                <w:rFonts w:eastAsia="Times New Roman"/>
                <w:noProof/>
                <w:sz w:val="16"/>
                <w:szCs w:val="16"/>
              </w:rPr>
              <w:t>забезпечення сталого сполучення з об’єктами соціальної інфраструктури (школи, лікарні, адміністративні установи тощо);</w:t>
            </w:r>
          </w:p>
        </w:tc>
        <w:tc>
          <w:tcPr>
            <w:tcW w:w="2268" w:type="dxa"/>
            <w:gridSpan w:val="2"/>
            <w:tcBorders>
              <w:top w:val="single" w:sz="4" w:space="0" w:color="auto"/>
              <w:left w:val="single" w:sz="4" w:space="0" w:color="auto"/>
              <w:bottom w:val="single" w:sz="4" w:space="0" w:color="auto"/>
              <w:right w:val="single" w:sz="4" w:space="0" w:color="auto"/>
            </w:tcBorders>
          </w:tcPr>
          <w:p w14:paraId="3224DF17"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4B8F3B57"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50E4451B"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603C081B" w14:textId="77777777" w:rsidR="0004739F" w:rsidRPr="000245E3" w:rsidRDefault="0004739F" w:rsidP="0004739F">
            <w:pPr>
              <w:jc w:val="center"/>
              <w:rPr>
                <w:sz w:val="16"/>
                <w:szCs w:val="16"/>
              </w:rPr>
            </w:pPr>
            <w:r w:rsidRPr="000245E3">
              <w:rPr>
                <w:sz w:val="16"/>
                <w:szCs w:val="16"/>
              </w:rPr>
              <w:t>на 2024-2027 роки з реалізації</w:t>
            </w:r>
          </w:p>
          <w:p w14:paraId="7A0FD1D7"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4BF223BC"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7EEE5F52" w14:textId="2351BC3D" w:rsidR="0004739F" w:rsidRPr="00F81B62" w:rsidRDefault="0004739F" w:rsidP="0004739F">
            <w:pPr>
              <w:jc w:val="center"/>
              <w:rPr>
                <w:sz w:val="16"/>
                <w:szCs w:val="16"/>
              </w:rPr>
            </w:pPr>
            <w:r w:rsidRPr="000245E3">
              <w:rPr>
                <w:sz w:val="16"/>
                <w:szCs w:val="16"/>
              </w:rPr>
              <w:t>на період до 2027 року</w:t>
            </w:r>
          </w:p>
        </w:tc>
      </w:tr>
      <w:tr w:rsidR="0004739F" w:rsidRPr="00FC3032" w14:paraId="2B4C0AD0"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3C782785" w14:textId="77777777" w:rsidR="0004739F" w:rsidRPr="00F81B62" w:rsidRDefault="0004739F" w:rsidP="0004739F">
            <w:pPr>
              <w:spacing w:before="120"/>
              <w:jc w:val="center"/>
              <w:rPr>
                <w:sz w:val="16"/>
                <w:szCs w:val="16"/>
              </w:rPr>
            </w:pPr>
            <w:r w:rsidRPr="00F81B62">
              <w:rPr>
                <w:sz w:val="16"/>
                <w:szCs w:val="16"/>
              </w:rPr>
              <w:lastRenderedPageBreak/>
              <w:t>Розвиток комунальної інфраструктури</w:t>
            </w:r>
          </w:p>
        </w:tc>
        <w:tc>
          <w:tcPr>
            <w:tcW w:w="1983" w:type="dxa"/>
            <w:tcBorders>
              <w:top w:val="single" w:sz="4" w:space="0" w:color="auto"/>
              <w:left w:val="single" w:sz="4" w:space="0" w:color="auto"/>
              <w:bottom w:val="single" w:sz="4" w:space="0" w:color="auto"/>
              <w:right w:val="single" w:sz="4" w:space="0" w:color="auto"/>
            </w:tcBorders>
          </w:tcPr>
          <w:p w14:paraId="6890DF26" w14:textId="77777777" w:rsidR="0004739F" w:rsidRPr="00F81B62" w:rsidRDefault="0004739F" w:rsidP="0004739F">
            <w:pPr>
              <w:spacing w:before="120"/>
              <w:jc w:val="center"/>
              <w:rPr>
                <w:color w:val="000000"/>
                <w:sz w:val="16"/>
                <w:szCs w:val="16"/>
              </w:rPr>
            </w:pPr>
            <w:r w:rsidRPr="00F81B62">
              <w:rPr>
                <w:rFonts w:eastAsia="Times New Roman"/>
                <w:noProof/>
                <w:sz w:val="16"/>
                <w:szCs w:val="16"/>
              </w:rPr>
              <w:t>Капітальний ремонт вулиці з улаштуванням місць для паркування транспортних засобів по вул.Данила Галицького у м.Миколаєві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18CD99BC" w14:textId="77777777" w:rsidR="0004739F" w:rsidRPr="00F81B62" w:rsidRDefault="0004739F" w:rsidP="0004739F">
            <w:pPr>
              <w:spacing w:before="120"/>
              <w:jc w:val="center"/>
              <w:rPr>
                <w:color w:val="000000"/>
                <w:sz w:val="16"/>
                <w:szCs w:val="16"/>
              </w:rPr>
            </w:pPr>
            <w:r w:rsidRPr="00F81B62">
              <w:rPr>
                <w:color w:val="000000"/>
                <w:sz w:val="16"/>
                <w:szCs w:val="16"/>
              </w:rPr>
              <w:t>Автомобільний транспорт та дорожнє господарство</w:t>
            </w:r>
          </w:p>
        </w:tc>
        <w:tc>
          <w:tcPr>
            <w:tcW w:w="1277" w:type="dxa"/>
            <w:tcBorders>
              <w:top w:val="single" w:sz="4" w:space="0" w:color="auto"/>
              <w:left w:val="single" w:sz="4" w:space="0" w:color="auto"/>
              <w:bottom w:val="single" w:sz="4" w:space="0" w:color="auto"/>
              <w:right w:val="single" w:sz="4" w:space="0" w:color="auto"/>
            </w:tcBorders>
          </w:tcPr>
          <w:p w14:paraId="228F8E7A" w14:textId="77777777" w:rsidR="0004739F" w:rsidRPr="00F81B62" w:rsidRDefault="0004739F" w:rsidP="0004739F">
            <w:pPr>
              <w:spacing w:before="120"/>
              <w:jc w:val="center"/>
              <w:rPr>
                <w:color w:val="000000"/>
                <w:sz w:val="16"/>
                <w:szCs w:val="16"/>
              </w:rPr>
            </w:pPr>
            <w:r w:rsidRPr="00F81B62">
              <w:rPr>
                <w:color w:val="000000"/>
                <w:sz w:val="16"/>
                <w:szCs w:val="16"/>
              </w:rPr>
              <w:t>10000,00</w:t>
            </w:r>
          </w:p>
        </w:tc>
        <w:tc>
          <w:tcPr>
            <w:tcW w:w="572" w:type="dxa"/>
            <w:tcBorders>
              <w:top w:val="single" w:sz="4" w:space="0" w:color="auto"/>
              <w:left w:val="single" w:sz="4" w:space="0" w:color="auto"/>
              <w:bottom w:val="single" w:sz="4" w:space="0" w:color="auto"/>
              <w:right w:val="single" w:sz="4" w:space="0" w:color="auto"/>
            </w:tcBorders>
          </w:tcPr>
          <w:p w14:paraId="1463CA82" w14:textId="6978ED32" w:rsidR="0004739F" w:rsidRPr="00F81B62" w:rsidRDefault="00B16534" w:rsidP="0004739F">
            <w:pPr>
              <w:spacing w:before="120"/>
              <w:ind w:left="-109"/>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0152C48B" w14:textId="5F309425" w:rsidR="0004739F" w:rsidRPr="00F81B62" w:rsidRDefault="00B16534" w:rsidP="0004739F">
            <w:pPr>
              <w:spacing w:before="120"/>
              <w:ind w:left="-109"/>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1FB6CA" w14:textId="65B02861" w:rsidR="0004739F" w:rsidRPr="00F81B62" w:rsidRDefault="00B16534" w:rsidP="0004739F">
            <w:pPr>
              <w:spacing w:before="120"/>
              <w:ind w:left="-109"/>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7859953D" w14:textId="23A766CE" w:rsidR="0004739F" w:rsidRPr="00F81B62" w:rsidRDefault="0004739F" w:rsidP="0004739F">
            <w:pPr>
              <w:spacing w:before="120"/>
              <w:ind w:left="-109"/>
              <w:jc w:val="center"/>
              <w:rPr>
                <w:rFonts w:eastAsia="Times New Roman"/>
                <w:noProof/>
                <w:sz w:val="16"/>
                <w:szCs w:val="16"/>
              </w:rPr>
            </w:pPr>
            <w:r w:rsidRPr="00F81B62">
              <w:rPr>
                <w:rFonts w:eastAsia="Times New Roman"/>
                <w:noProof/>
                <w:sz w:val="16"/>
                <w:szCs w:val="16"/>
              </w:rPr>
              <w:t>Проведено капітальний ремонт дорожнього полотна;</w:t>
            </w:r>
          </w:p>
          <w:p w14:paraId="1FBF4AD6" w14:textId="77777777" w:rsidR="0004739F" w:rsidRPr="00F81B62" w:rsidRDefault="0004739F" w:rsidP="0004739F">
            <w:pPr>
              <w:spacing w:before="120"/>
              <w:ind w:left="-109"/>
              <w:jc w:val="center"/>
              <w:rPr>
                <w:rFonts w:eastAsia="Times New Roman"/>
                <w:noProof/>
                <w:sz w:val="16"/>
                <w:szCs w:val="16"/>
              </w:rPr>
            </w:pPr>
            <w:r w:rsidRPr="00F81B62">
              <w:rPr>
                <w:rFonts w:eastAsia="Times New Roman"/>
                <w:noProof/>
                <w:sz w:val="16"/>
                <w:szCs w:val="16"/>
              </w:rPr>
              <w:t>покриття буде рівним, без ям, тріщин та деформацій;</w:t>
            </w:r>
          </w:p>
          <w:p w14:paraId="08A6A905" w14:textId="77777777" w:rsidR="0004739F" w:rsidRPr="00F81B62" w:rsidRDefault="0004739F" w:rsidP="0004739F">
            <w:pPr>
              <w:spacing w:before="120"/>
              <w:ind w:left="-109"/>
              <w:jc w:val="center"/>
              <w:rPr>
                <w:rFonts w:eastAsia="Times New Roman"/>
                <w:noProof/>
                <w:sz w:val="16"/>
                <w:szCs w:val="16"/>
              </w:rPr>
            </w:pPr>
            <w:r w:rsidRPr="00F81B62">
              <w:rPr>
                <w:rFonts w:eastAsia="Times New Roman"/>
                <w:noProof/>
                <w:sz w:val="16"/>
                <w:szCs w:val="16"/>
              </w:rPr>
              <w:t>покращено пропускну здатність вулиці та зменшено зношення транспорту.</w:t>
            </w:r>
          </w:p>
          <w:p w14:paraId="7CAEDDE9" w14:textId="77777777" w:rsidR="0004739F" w:rsidRPr="00F81B62" w:rsidRDefault="0004739F" w:rsidP="0004739F">
            <w:pPr>
              <w:jc w:val="center"/>
              <w:rPr>
                <w:color w:val="000000"/>
                <w:sz w:val="16"/>
                <w:szCs w:val="16"/>
              </w:rPr>
            </w:pPr>
            <w:r w:rsidRPr="00F81B62">
              <w:rPr>
                <w:rFonts w:eastAsia="Times New Roman"/>
                <w:noProof/>
                <w:sz w:val="16"/>
                <w:szCs w:val="16"/>
              </w:rPr>
              <w:t>покращено організацію дорожнього руху та зручність для жителів і гостей міст</w:t>
            </w:r>
          </w:p>
        </w:tc>
        <w:tc>
          <w:tcPr>
            <w:tcW w:w="1419" w:type="dxa"/>
            <w:gridSpan w:val="2"/>
            <w:tcBorders>
              <w:top w:val="single" w:sz="4" w:space="0" w:color="auto"/>
              <w:left w:val="single" w:sz="4" w:space="0" w:color="auto"/>
              <w:bottom w:val="single" w:sz="4" w:space="0" w:color="auto"/>
              <w:right w:val="single" w:sz="4" w:space="0" w:color="auto"/>
            </w:tcBorders>
          </w:tcPr>
          <w:p w14:paraId="5B841D38"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7661C4A2"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Відновлення та оновлення дорожнього покриття вулиці для забезпечення безпечного руху;</w:t>
            </w:r>
          </w:p>
          <w:p w14:paraId="1FC16C25"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створення облаштованих паркувальних зон для зручності мешканців і відвідувачів;</w:t>
            </w:r>
          </w:p>
          <w:p w14:paraId="5A5E937E"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зменшення проблем із хаотичним паркуванням та покращення організації дорожнього руху;</w:t>
            </w:r>
          </w:p>
          <w:p w14:paraId="794D309F"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підвищення рівня комфорту та якості міського середовища</w:t>
            </w:r>
          </w:p>
          <w:p w14:paraId="214F3A86" w14:textId="77777777" w:rsidR="0004739F" w:rsidRPr="00F81B62" w:rsidRDefault="0004739F" w:rsidP="0004739F">
            <w:pPr>
              <w:jc w:val="center"/>
              <w:rPr>
                <w:color w:val="000000"/>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11AF3AF1"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0A74EDAC"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42CE82DA"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077EB4D9" w14:textId="77777777" w:rsidR="0004739F" w:rsidRPr="000245E3" w:rsidRDefault="0004739F" w:rsidP="0004739F">
            <w:pPr>
              <w:jc w:val="center"/>
              <w:rPr>
                <w:sz w:val="16"/>
                <w:szCs w:val="16"/>
              </w:rPr>
            </w:pPr>
            <w:r w:rsidRPr="000245E3">
              <w:rPr>
                <w:sz w:val="16"/>
                <w:szCs w:val="16"/>
              </w:rPr>
              <w:t>на 2024-2027 роки з реалізації</w:t>
            </w:r>
          </w:p>
          <w:p w14:paraId="22EC9F88"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6AB0EECF"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36D52DD5" w14:textId="20C66334" w:rsidR="0004739F" w:rsidRPr="00F81B62" w:rsidRDefault="0004739F" w:rsidP="0004739F">
            <w:pPr>
              <w:jc w:val="center"/>
              <w:rPr>
                <w:sz w:val="16"/>
                <w:szCs w:val="16"/>
              </w:rPr>
            </w:pPr>
            <w:r w:rsidRPr="000245E3">
              <w:rPr>
                <w:sz w:val="16"/>
                <w:szCs w:val="16"/>
              </w:rPr>
              <w:t>на період до 2027 року</w:t>
            </w:r>
          </w:p>
        </w:tc>
      </w:tr>
      <w:tr w:rsidR="0004739F" w:rsidRPr="00FC3032" w14:paraId="4D17C10D"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1F479D83" w14:textId="77777777" w:rsidR="0004739F" w:rsidRPr="00F81B62" w:rsidRDefault="0004739F" w:rsidP="0004739F">
            <w:pPr>
              <w:spacing w:before="120"/>
              <w:jc w:val="center"/>
              <w:rPr>
                <w:sz w:val="16"/>
                <w:szCs w:val="16"/>
              </w:rPr>
            </w:pPr>
            <w:r w:rsidRPr="00F81B62">
              <w:rPr>
                <w:sz w:val="16"/>
                <w:szCs w:val="16"/>
              </w:rPr>
              <w:t>Розвиток комунальної інфраструктури</w:t>
            </w:r>
          </w:p>
        </w:tc>
        <w:tc>
          <w:tcPr>
            <w:tcW w:w="1983" w:type="dxa"/>
            <w:tcBorders>
              <w:top w:val="single" w:sz="4" w:space="0" w:color="auto"/>
              <w:left w:val="single" w:sz="4" w:space="0" w:color="auto"/>
              <w:bottom w:val="single" w:sz="4" w:space="0" w:color="auto"/>
              <w:right w:val="single" w:sz="4" w:space="0" w:color="auto"/>
            </w:tcBorders>
          </w:tcPr>
          <w:p w14:paraId="19727D2A" w14:textId="77777777" w:rsidR="0004739F" w:rsidRPr="00F81B62" w:rsidRDefault="0004739F" w:rsidP="0004739F">
            <w:pPr>
              <w:spacing w:before="120"/>
              <w:jc w:val="center"/>
              <w:rPr>
                <w:color w:val="000000"/>
                <w:sz w:val="16"/>
                <w:szCs w:val="16"/>
              </w:rPr>
            </w:pPr>
            <w:r w:rsidRPr="00F81B62">
              <w:rPr>
                <w:rFonts w:eastAsia="Times New Roman"/>
                <w:noProof/>
                <w:sz w:val="16"/>
                <w:szCs w:val="16"/>
              </w:rPr>
              <w:t>Капітальний ремонт тротуару з улаштуванням місць для паркування транспортних засобів(майданчика для паркування)  по вул.Листопадового Чину( від вул.Тарнавского до вул.Біласа і Данилишина) у м.Миколаєві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58386E2D" w14:textId="77777777" w:rsidR="0004739F" w:rsidRPr="00F81B62" w:rsidRDefault="0004739F" w:rsidP="0004739F">
            <w:pPr>
              <w:spacing w:before="120"/>
              <w:jc w:val="center"/>
              <w:rPr>
                <w:color w:val="000000"/>
                <w:sz w:val="16"/>
                <w:szCs w:val="16"/>
              </w:rPr>
            </w:pPr>
            <w:r w:rsidRPr="00F81B62">
              <w:rPr>
                <w:color w:val="000000"/>
                <w:sz w:val="16"/>
                <w:szCs w:val="16"/>
              </w:rPr>
              <w:t>Автомобільний транспорт та дорожнє господарство</w:t>
            </w:r>
          </w:p>
        </w:tc>
        <w:tc>
          <w:tcPr>
            <w:tcW w:w="1277" w:type="dxa"/>
            <w:tcBorders>
              <w:top w:val="single" w:sz="4" w:space="0" w:color="auto"/>
              <w:left w:val="single" w:sz="4" w:space="0" w:color="auto"/>
              <w:bottom w:val="single" w:sz="4" w:space="0" w:color="auto"/>
              <w:right w:val="single" w:sz="4" w:space="0" w:color="auto"/>
            </w:tcBorders>
          </w:tcPr>
          <w:p w14:paraId="07E79DDA" w14:textId="77777777" w:rsidR="0004739F" w:rsidRPr="00F81B62" w:rsidRDefault="0004739F" w:rsidP="0004739F">
            <w:pPr>
              <w:spacing w:before="120"/>
              <w:jc w:val="center"/>
              <w:rPr>
                <w:color w:val="000000"/>
                <w:sz w:val="16"/>
                <w:szCs w:val="16"/>
              </w:rPr>
            </w:pPr>
            <w:r w:rsidRPr="00F81B62">
              <w:rPr>
                <w:color w:val="000000"/>
                <w:sz w:val="16"/>
                <w:szCs w:val="16"/>
              </w:rPr>
              <w:t>2655,806</w:t>
            </w:r>
          </w:p>
        </w:tc>
        <w:tc>
          <w:tcPr>
            <w:tcW w:w="572" w:type="dxa"/>
            <w:tcBorders>
              <w:top w:val="single" w:sz="4" w:space="0" w:color="auto"/>
              <w:left w:val="single" w:sz="4" w:space="0" w:color="auto"/>
              <w:bottom w:val="single" w:sz="4" w:space="0" w:color="auto"/>
              <w:right w:val="single" w:sz="4" w:space="0" w:color="auto"/>
            </w:tcBorders>
          </w:tcPr>
          <w:p w14:paraId="2036A5EE" w14:textId="320A0262"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431E644D" w14:textId="450A27B8"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D222EC" w14:textId="31A28793" w:rsidR="0004739F" w:rsidRPr="00F81B62" w:rsidRDefault="00B16534" w:rsidP="0004739F">
            <w:pPr>
              <w:spacing w:before="120"/>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B9F5E14" w14:textId="370B8AA1"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Повністю оновлений тротуар уздовж вулиці Листопадового Чину;</w:t>
            </w:r>
          </w:p>
          <w:p w14:paraId="0BE913B7"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Безпечне та комфортне покриття для пішоходів — з якісною плиткою або асфальтом;</w:t>
            </w:r>
          </w:p>
          <w:p w14:paraId="07A5FCEB"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Усунення вибоїн, нерівностей і ділянок, що були в аварійному стан</w:t>
            </w:r>
          </w:p>
          <w:p w14:paraId="05E48802" w14:textId="77777777" w:rsidR="0004739F" w:rsidRPr="00F81B62" w:rsidRDefault="0004739F" w:rsidP="0004739F">
            <w:pPr>
              <w:jc w:val="center"/>
              <w:rPr>
                <w:color w:val="000000"/>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2B4276E4"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2FD7CB37"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Відновлення і оновлення тротуарного покриття для безпечного та комфортного руху пішоходів;</w:t>
            </w:r>
          </w:p>
          <w:p w14:paraId="049BD447"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створення облаштованих майданчиків для паркування транспортних засобів з метою зменшення хаотичного паркування на проїжджій частині;</w:t>
            </w:r>
          </w:p>
          <w:p w14:paraId="692B4C5B"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 xml:space="preserve">підвищення рівня безпеки </w:t>
            </w:r>
            <w:r w:rsidRPr="00F81B62">
              <w:rPr>
                <w:rFonts w:eastAsia="Times New Roman"/>
                <w:noProof/>
                <w:sz w:val="16"/>
                <w:szCs w:val="16"/>
              </w:rPr>
              <w:lastRenderedPageBreak/>
              <w:t>дорожнього руху та покращення організації транспортного простору;</w:t>
            </w:r>
          </w:p>
          <w:p w14:paraId="3D1D3179" w14:textId="77777777" w:rsidR="0004739F" w:rsidRPr="00F81B62" w:rsidRDefault="0004739F" w:rsidP="0004739F">
            <w:pPr>
              <w:spacing w:before="120"/>
              <w:jc w:val="center"/>
              <w:rPr>
                <w:rFonts w:eastAsia="Times New Roman"/>
                <w:noProof/>
                <w:sz w:val="16"/>
                <w:szCs w:val="16"/>
              </w:rPr>
            </w:pPr>
            <w:r w:rsidRPr="00F81B62">
              <w:rPr>
                <w:rFonts w:eastAsia="Times New Roman"/>
                <w:noProof/>
                <w:sz w:val="16"/>
                <w:szCs w:val="16"/>
              </w:rPr>
              <w:t>забезпечення доступності та комфорту для мешканців і гостей району; сприяння покращенню благоустрою вулиці та підвищенню якості міського середовищ</w:t>
            </w:r>
          </w:p>
          <w:p w14:paraId="23FFD6CF" w14:textId="77777777" w:rsidR="0004739F" w:rsidRPr="00F81B62" w:rsidRDefault="0004739F" w:rsidP="0004739F">
            <w:pPr>
              <w:jc w:val="center"/>
              <w:rPr>
                <w:color w:val="000000"/>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75D879DC" w14:textId="77777777" w:rsidR="0004739F" w:rsidRPr="000245E3" w:rsidRDefault="0004739F" w:rsidP="0004739F">
            <w:pPr>
              <w:jc w:val="center"/>
              <w:rPr>
                <w:sz w:val="16"/>
                <w:szCs w:val="16"/>
              </w:rPr>
            </w:pPr>
            <w:r w:rsidRPr="00670A16">
              <w:rPr>
                <w:sz w:val="16"/>
                <w:szCs w:val="16"/>
              </w:rPr>
              <w:lastRenderedPageBreak/>
              <w:t>Державна Стратегія регіонального розвитку України</w:t>
            </w:r>
            <w:r>
              <w:t xml:space="preserve"> ,</w:t>
            </w:r>
            <w:r w:rsidRPr="000245E3">
              <w:rPr>
                <w:sz w:val="16"/>
                <w:szCs w:val="16"/>
              </w:rPr>
              <w:t xml:space="preserve"> Стратегія розвитку</w:t>
            </w:r>
          </w:p>
          <w:p w14:paraId="0CC7E110"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6B11EB44"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297B8258" w14:textId="77777777" w:rsidR="0004739F" w:rsidRPr="000245E3" w:rsidRDefault="0004739F" w:rsidP="0004739F">
            <w:pPr>
              <w:jc w:val="center"/>
              <w:rPr>
                <w:sz w:val="16"/>
                <w:szCs w:val="16"/>
              </w:rPr>
            </w:pPr>
            <w:r w:rsidRPr="000245E3">
              <w:rPr>
                <w:sz w:val="16"/>
                <w:szCs w:val="16"/>
              </w:rPr>
              <w:t>на 2024-2027 роки з реалізації</w:t>
            </w:r>
          </w:p>
          <w:p w14:paraId="02444084"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0F6BB391"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31F9895F" w14:textId="31D46A37" w:rsidR="0004739F" w:rsidRPr="00F81B62" w:rsidRDefault="0004739F" w:rsidP="0004739F">
            <w:pPr>
              <w:jc w:val="center"/>
              <w:rPr>
                <w:sz w:val="16"/>
                <w:szCs w:val="16"/>
              </w:rPr>
            </w:pPr>
            <w:r w:rsidRPr="000245E3">
              <w:rPr>
                <w:sz w:val="16"/>
                <w:szCs w:val="16"/>
              </w:rPr>
              <w:t>на період до 2027 року</w:t>
            </w:r>
          </w:p>
        </w:tc>
      </w:tr>
      <w:tr w:rsidR="0004739F" w:rsidRPr="00FC3032" w14:paraId="2F93AEF4" w14:textId="77777777" w:rsidTr="00B16534">
        <w:tc>
          <w:tcPr>
            <w:tcW w:w="15042" w:type="dxa"/>
            <w:gridSpan w:val="16"/>
            <w:tcBorders>
              <w:top w:val="single" w:sz="4" w:space="0" w:color="auto"/>
              <w:left w:val="single" w:sz="4" w:space="0" w:color="auto"/>
              <w:bottom w:val="single" w:sz="4" w:space="0" w:color="auto"/>
              <w:right w:val="single" w:sz="4" w:space="0" w:color="auto"/>
            </w:tcBorders>
          </w:tcPr>
          <w:p w14:paraId="78897B6D" w14:textId="6B884F62" w:rsidR="0004739F" w:rsidRDefault="0004739F" w:rsidP="0004739F">
            <w:pPr>
              <w:rPr>
                <w:b/>
                <w:bCs/>
                <w:sz w:val="24"/>
                <w:szCs w:val="24"/>
              </w:rPr>
            </w:pPr>
            <w:r w:rsidRPr="00DB5A50">
              <w:rPr>
                <w:b/>
                <w:bCs/>
                <w:sz w:val="24"/>
                <w:szCs w:val="24"/>
              </w:rPr>
              <w:t xml:space="preserve">Галузь (сектор) для публічного інвестування – </w:t>
            </w:r>
            <w:r>
              <w:rPr>
                <w:b/>
                <w:bCs/>
                <w:sz w:val="24"/>
                <w:szCs w:val="24"/>
              </w:rPr>
              <w:t>Спорт та фізичне виховання</w:t>
            </w:r>
          </w:p>
          <w:p w14:paraId="38741B52" w14:textId="49E11BF9" w:rsidR="0004739F" w:rsidRPr="006749AD" w:rsidRDefault="0004739F" w:rsidP="0004739F">
            <w:pPr>
              <w:ind w:left="144"/>
            </w:pPr>
            <w:r w:rsidRPr="006749AD">
              <w:t>Структурний підрозділ, відповідальний за галузь (сектор) для публічного інвестування –</w:t>
            </w:r>
            <w:r w:rsidRPr="00593E82">
              <w:t xml:space="preserve"> Відділ освіти, молоді та спорту</w:t>
            </w:r>
          </w:p>
          <w:p w14:paraId="5948EE0E" w14:textId="26E8D04E" w:rsidR="0004739F" w:rsidRPr="006749AD" w:rsidRDefault="0004739F" w:rsidP="0004739F">
            <w:pPr>
              <w:pStyle w:val="ae"/>
              <w:spacing w:before="26" w:line="259" w:lineRule="auto"/>
              <w:ind w:left="144" w:right="1234"/>
              <w:rPr>
                <w:szCs w:val="22"/>
              </w:rPr>
            </w:pPr>
            <w:r w:rsidRPr="006749AD">
              <w:rPr>
                <w:szCs w:val="22"/>
              </w:rPr>
              <w:t xml:space="preserve">Граничний сукупний обсяг публічних інвестицій на середньостроковий період – </w:t>
            </w:r>
            <w:r w:rsidRPr="00B70755">
              <w:rPr>
                <w:b/>
                <w:bCs/>
                <w:szCs w:val="22"/>
              </w:rPr>
              <w:t>7342,20 тис. грн</w:t>
            </w:r>
          </w:p>
          <w:p w14:paraId="5DE1840C" w14:textId="77777777" w:rsidR="0004739F" w:rsidRPr="00FC3032" w:rsidRDefault="0004739F" w:rsidP="0004739F">
            <w:pPr>
              <w:jc w:val="center"/>
              <w:rPr>
                <w:sz w:val="16"/>
                <w:szCs w:val="16"/>
              </w:rPr>
            </w:pPr>
          </w:p>
        </w:tc>
      </w:tr>
      <w:tr w:rsidR="0004739F" w:rsidRPr="00FC3032" w14:paraId="434091FA" w14:textId="77777777" w:rsidTr="005A0BD9">
        <w:trPr>
          <w:gridAfter w:val="1"/>
          <w:wAfter w:w="20" w:type="dxa"/>
        </w:trPr>
        <w:tc>
          <w:tcPr>
            <w:tcW w:w="1834" w:type="dxa"/>
            <w:tcBorders>
              <w:top w:val="single" w:sz="4" w:space="0" w:color="auto"/>
              <w:left w:val="single" w:sz="4" w:space="0" w:color="auto"/>
              <w:bottom w:val="single" w:sz="4" w:space="0" w:color="auto"/>
              <w:right w:val="single" w:sz="4" w:space="0" w:color="auto"/>
            </w:tcBorders>
          </w:tcPr>
          <w:p w14:paraId="4FABA460" w14:textId="77777777" w:rsidR="0004739F" w:rsidRPr="00991C1F" w:rsidRDefault="0004739F" w:rsidP="0004739F">
            <w:pPr>
              <w:spacing w:before="120"/>
              <w:jc w:val="center"/>
              <w:rPr>
                <w:sz w:val="16"/>
                <w:szCs w:val="16"/>
              </w:rPr>
            </w:pPr>
            <w:r w:rsidRPr="00991C1F">
              <w:rPr>
                <w:sz w:val="16"/>
                <w:szCs w:val="16"/>
              </w:rPr>
              <w:t>Покращення демографічної ситуації та продовження тривалості активного періоду життя</w:t>
            </w:r>
          </w:p>
        </w:tc>
        <w:tc>
          <w:tcPr>
            <w:tcW w:w="1983" w:type="dxa"/>
            <w:tcBorders>
              <w:top w:val="single" w:sz="4" w:space="0" w:color="auto"/>
              <w:left w:val="single" w:sz="4" w:space="0" w:color="auto"/>
              <w:bottom w:val="single" w:sz="4" w:space="0" w:color="auto"/>
              <w:right w:val="single" w:sz="4" w:space="0" w:color="auto"/>
            </w:tcBorders>
          </w:tcPr>
          <w:p w14:paraId="06CDD9A2" w14:textId="77777777" w:rsidR="0004739F" w:rsidRPr="00991C1F" w:rsidRDefault="0004739F" w:rsidP="0004739F">
            <w:pPr>
              <w:spacing w:before="120"/>
              <w:jc w:val="center"/>
              <w:rPr>
                <w:color w:val="000000"/>
                <w:sz w:val="16"/>
                <w:szCs w:val="16"/>
              </w:rPr>
            </w:pPr>
            <w:r w:rsidRPr="00991C1F">
              <w:rPr>
                <w:color w:val="000000"/>
                <w:sz w:val="16"/>
                <w:szCs w:val="16"/>
              </w:rPr>
              <w:t xml:space="preserve">Будівництво футбольного поля зі штучним покриттям на території </w:t>
            </w:r>
            <w:proofErr w:type="spellStart"/>
            <w:r w:rsidRPr="00991C1F">
              <w:rPr>
                <w:color w:val="000000"/>
                <w:sz w:val="16"/>
                <w:szCs w:val="16"/>
              </w:rPr>
              <w:t>Раделицького</w:t>
            </w:r>
            <w:proofErr w:type="spellEnd"/>
            <w:r w:rsidRPr="00991C1F">
              <w:rPr>
                <w:color w:val="000000"/>
                <w:sz w:val="16"/>
                <w:szCs w:val="16"/>
              </w:rPr>
              <w:t xml:space="preserve"> ЗЗСО І-ІІІ ст.</w:t>
            </w:r>
          </w:p>
        </w:tc>
        <w:tc>
          <w:tcPr>
            <w:tcW w:w="1559" w:type="dxa"/>
            <w:tcBorders>
              <w:top w:val="single" w:sz="4" w:space="0" w:color="auto"/>
              <w:left w:val="single" w:sz="4" w:space="0" w:color="auto"/>
              <w:bottom w:val="single" w:sz="4" w:space="0" w:color="auto"/>
              <w:right w:val="single" w:sz="4" w:space="0" w:color="auto"/>
            </w:tcBorders>
          </w:tcPr>
          <w:p w14:paraId="2222DEC4" w14:textId="77777777" w:rsidR="0004739F" w:rsidRPr="00991C1F" w:rsidRDefault="0004739F" w:rsidP="0004739F">
            <w:pPr>
              <w:spacing w:before="120"/>
              <w:jc w:val="center"/>
              <w:rPr>
                <w:color w:val="000000"/>
                <w:sz w:val="16"/>
                <w:szCs w:val="16"/>
              </w:rPr>
            </w:pPr>
            <w:r w:rsidRPr="00991C1F">
              <w:rPr>
                <w:color w:val="000000"/>
                <w:sz w:val="16"/>
                <w:szCs w:val="16"/>
              </w:rPr>
              <w:t>Спорт та фізичне виховання</w:t>
            </w:r>
          </w:p>
        </w:tc>
        <w:tc>
          <w:tcPr>
            <w:tcW w:w="1277" w:type="dxa"/>
            <w:tcBorders>
              <w:top w:val="single" w:sz="4" w:space="0" w:color="auto"/>
              <w:left w:val="single" w:sz="4" w:space="0" w:color="auto"/>
              <w:bottom w:val="single" w:sz="4" w:space="0" w:color="auto"/>
              <w:right w:val="single" w:sz="4" w:space="0" w:color="auto"/>
            </w:tcBorders>
          </w:tcPr>
          <w:p w14:paraId="2EC8C08C" w14:textId="77777777" w:rsidR="0004739F" w:rsidRPr="00991C1F" w:rsidRDefault="0004739F" w:rsidP="0004739F">
            <w:pPr>
              <w:spacing w:before="120"/>
              <w:jc w:val="center"/>
              <w:rPr>
                <w:color w:val="000000"/>
                <w:sz w:val="16"/>
                <w:szCs w:val="16"/>
              </w:rPr>
            </w:pPr>
            <w:r w:rsidRPr="00991C1F">
              <w:rPr>
                <w:color w:val="000000"/>
                <w:sz w:val="16"/>
                <w:szCs w:val="16"/>
              </w:rPr>
              <w:t>1800,00</w:t>
            </w:r>
          </w:p>
        </w:tc>
        <w:tc>
          <w:tcPr>
            <w:tcW w:w="572" w:type="dxa"/>
            <w:tcBorders>
              <w:top w:val="single" w:sz="4" w:space="0" w:color="auto"/>
              <w:left w:val="single" w:sz="4" w:space="0" w:color="auto"/>
              <w:bottom w:val="single" w:sz="4" w:space="0" w:color="auto"/>
              <w:right w:val="single" w:sz="4" w:space="0" w:color="auto"/>
            </w:tcBorders>
          </w:tcPr>
          <w:p w14:paraId="511C2781" w14:textId="4337E20D" w:rsidR="0004739F" w:rsidRPr="00991C1F" w:rsidRDefault="00B16534" w:rsidP="0004739F">
            <w:pPr>
              <w:jc w:val="center"/>
              <w:rPr>
                <w:color w:val="000000"/>
                <w:sz w:val="16"/>
                <w:szCs w:val="16"/>
              </w:rPr>
            </w:pPr>
            <w:r>
              <w:rPr>
                <w:color w:val="000000"/>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0F89C00A" w14:textId="51E7E9C8" w:rsidR="0004739F" w:rsidRPr="00991C1F" w:rsidRDefault="00B16534" w:rsidP="0004739F">
            <w:pPr>
              <w:jc w:val="center"/>
              <w:rPr>
                <w:color w:val="000000"/>
                <w:sz w:val="16"/>
                <w:szCs w:val="16"/>
              </w:rPr>
            </w:pPr>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A9D1E5" w14:textId="49008E6C" w:rsidR="0004739F" w:rsidRPr="00991C1F" w:rsidRDefault="00B16534" w:rsidP="0004739F">
            <w:pPr>
              <w:jc w:val="center"/>
              <w:rPr>
                <w:color w:val="000000"/>
                <w:sz w:val="16"/>
                <w:szCs w:val="16"/>
              </w:rPr>
            </w:pPr>
            <w:r>
              <w:rPr>
                <w:color w:val="000000"/>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668F8F4D" w14:textId="5481F53C" w:rsidR="0004739F" w:rsidRPr="00991C1F" w:rsidRDefault="0004739F" w:rsidP="0004739F">
            <w:pPr>
              <w:jc w:val="center"/>
              <w:rPr>
                <w:color w:val="000000"/>
                <w:sz w:val="16"/>
                <w:szCs w:val="16"/>
              </w:rPr>
            </w:pPr>
            <w:r w:rsidRPr="00991C1F">
              <w:rPr>
                <w:color w:val="000000"/>
                <w:sz w:val="16"/>
                <w:szCs w:val="16"/>
              </w:rPr>
              <w:t>Побудовано футбольне поле зі штучним покриттям розміром 42х22 м, облаштовано зону вболівальників, місткістю не менше 150 осіб.</w:t>
            </w:r>
          </w:p>
          <w:p w14:paraId="2C797203" w14:textId="77777777" w:rsidR="0004739F" w:rsidRPr="00991C1F" w:rsidRDefault="0004739F" w:rsidP="0004739F">
            <w:pPr>
              <w:jc w:val="center"/>
              <w:rPr>
                <w:color w:val="000000"/>
                <w:sz w:val="16"/>
                <w:szCs w:val="16"/>
              </w:rPr>
            </w:pPr>
            <w:r w:rsidRPr="00991C1F">
              <w:rPr>
                <w:color w:val="000000"/>
                <w:sz w:val="16"/>
                <w:szCs w:val="16"/>
              </w:rPr>
              <w:t>Створення можливості для занять фізичною культурою та спортом для 182 учнів ЗЗСО.</w:t>
            </w:r>
          </w:p>
          <w:p w14:paraId="4A17AC4A" w14:textId="77777777" w:rsidR="0004739F" w:rsidRPr="00991C1F" w:rsidRDefault="0004739F" w:rsidP="0004739F">
            <w:pPr>
              <w:jc w:val="center"/>
              <w:rPr>
                <w:color w:val="000000"/>
                <w:sz w:val="16"/>
                <w:szCs w:val="16"/>
              </w:rPr>
            </w:pPr>
            <w:r w:rsidRPr="00991C1F">
              <w:rPr>
                <w:color w:val="000000"/>
                <w:sz w:val="16"/>
                <w:szCs w:val="16"/>
              </w:rPr>
              <w:t>Покращена якість надання освітніх послуг.</w:t>
            </w:r>
          </w:p>
          <w:p w14:paraId="09396C80" w14:textId="77777777" w:rsidR="0004739F" w:rsidRPr="00991C1F" w:rsidRDefault="0004739F" w:rsidP="0004739F">
            <w:pPr>
              <w:jc w:val="center"/>
              <w:rPr>
                <w:color w:val="000000"/>
                <w:sz w:val="16"/>
                <w:szCs w:val="16"/>
              </w:rPr>
            </w:pPr>
            <w:r w:rsidRPr="00991C1F">
              <w:rPr>
                <w:color w:val="000000"/>
                <w:sz w:val="16"/>
                <w:szCs w:val="16"/>
              </w:rPr>
              <w:t>Залучення дітей до гурткової роботи в кількості 200 осіб на місяць.</w:t>
            </w:r>
          </w:p>
          <w:p w14:paraId="7B042743" w14:textId="77777777" w:rsidR="0004739F" w:rsidRPr="00991C1F" w:rsidRDefault="0004739F" w:rsidP="0004739F">
            <w:pPr>
              <w:spacing w:before="120"/>
              <w:jc w:val="center"/>
              <w:rPr>
                <w:rFonts w:eastAsia="Times New Roman"/>
                <w:noProof/>
                <w:sz w:val="16"/>
                <w:szCs w:val="16"/>
              </w:rPr>
            </w:pPr>
            <w:r w:rsidRPr="00991C1F">
              <w:rPr>
                <w:color w:val="000000"/>
                <w:sz w:val="16"/>
                <w:szCs w:val="16"/>
              </w:rPr>
              <w:t>Популяризація здорового способу життя.</w:t>
            </w:r>
          </w:p>
          <w:p w14:paraId="69634174" w14:textId="77777777" w:rsidR="0004739F" w:rsidRPr="00991C1F" w:rsidRDefault="0004739F" w:rsidP="0004739F">
            <w:pPr>
              <w:spacing w:before="120"/>
              <w:jc w:val="center"/>
              <w:rPr>
                <w:rFonts w:eastAsia="Times New Roman"/>
                <w:noProof/>
                <w:sz w:val="16"/>
                <w:szCs w:val="16"/>
              </w:rPr>
            </w:pPr>
          </w:p>
          <w:p w14:paraId="1FD2F2C2" w14:textId="77777777" w:rsidR="0004739F" w:rsidRPr="00991C1F" w:rsidRDefault="0004739F" w:rsidP="0004739F">
            <w:pPr>
              <w:jc w:val="center"/>
              <w:rPr>
                <w:color w:val="000000"/>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14:paraId="7AB7BA5D" w14:textId="77777777" w:rsidR="0004739F" w:rsidRPr="00991C1F" w:rsidRDefault="0004739F" w:rsidP="0004739F">
            <w:pPr>
              <w:spacing w:before="120"/>
              <w:jc w:val="center"/>
              <w:rPr>
                <w:rFonts w:eastAsia="Times New Roman"/>
                <w:noProof/>
                <w:sz w:val="16"/>
                <w:szCs w:val="16"/>
              </w:rPr>
            </w:pPr>
            <w:r w:rsidRPr="00991C1F">
              <w:rPr>
                <w:rFonts w:eastAsia="Times New Roman"/>
                <w:noProof/>
                <w:sz w:val="16"/>
                <w:szCs w:val="16"/>
              </w:rPr>
              <w:lastRenderedPageBreak/>
              <w:t>На даний момент проект не реалізовується</w:t>
            </w:r>
          </w:p>
        </w:tc>
        <w:tc>
          <w:tcPr>
            <w:tcW w:w="1418" w:type="dxa"/>
            <w:gridSpan w:val="2"/>
            <w:tcBorders>
              <w:top w:val="single" w:sz="4" w:space="0" w:color="auto"/>
              <w:left w:val="single" w:sz="4" w:space="0" w:color="auto"/>
              <w:bottom w:val="single" w:sz="4" w:space="0" w:color="auto"/>
              <w:right w:val="single" w:sz="4" w:space="0" w:color="auto"/>
            </w:tcBorders>
          </w:tcPr>
          <w:p w14:paraId="75758355" w14:textId="77777777" w:rsidR="0004739F" w:rsidRPr="00991C1F" w:rsidRDefault="0004739F" w:rsidP="0004739F">
            <w:pPr>
              <w:jc w:val="center"/>
              <w:rPr>
                <w:color w:val="000000"/>
                <w:sz w:val="16"/>
                <w:szCs w:val="16"/>
              </w:rPr>
            </w:pPr>
            <w:r w:rsidRPr="00991C1F">
              <w:rPr>
                <w:rFonts w:eastAsia="Times New Roman"/>
                <w:noProof/>
                <w:sz w:val="16"/>
                <w:szCs w:val="16"/>
              </w:rPr>
              <w:t>Створення сучасної, безпечної та доступної спортивної інфраструктури для учнів Раделицького ЗЗСО І–ІІІ ступенів та жителів громади шляхом будівництва футбольного поля зі штучним покриттям.</w:t>
            </w:r>
          </w:p>
        </w:tc>
        <w:tc>
          <w:tcPr>
            <w:tcW w:w="2268" w:type="dxa"/>
            <w:gridSpan w:val="2"/>
            <w:tcBorders>
              <w:top w:val="single" w:sz="4" w:space="0" w:color="auto"/>
              <w:left w:val="single" w:sz="4" w:space="0" w:color="auto"/>
              <w:bottom w:val="single" w:sz="4" w:space="0" w:color="auto"/>
              <w:right w:val="single" w:sz="4" w:space="0" w:color="auto"/>
            </w:tcBorders>
          </w:tcPr>
          <w:p w14:paraId="34047F89"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2B9D6AC3"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511572F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EE82314" w14:textId="77777777" w:rsidR="0004739F" w:rsidRPr="000245E3" w:rsidRDefault="0004739F" w:rsidP="0004739F">
            <w:pPr>
              <w:jc w:val="center"/>
              <w:rPr>
                <w:sz w:val="16"/>
                <w:szCs w:val="16"/>
              </w:rPr>
            </w:pPr>
            <w:r w:rsidRPr="000245E3">
              <w:rPr>
                <w:sz w:val="16"/>
                <w:szCs w:val="16"/>
              </w:rPr>
              <w:t>на 2024-2027 роки з реалізації</w:t>
            </w:r>
          </w:p>
          <w:p w14:paraId="6A969CB1"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2F0617C1"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4DC615D6" w14:textId="17CA1EB5" w:rsidR="0004739F" w:rsidRPr="00991C1F" w:rsidRDefault="0004739F" w:rsidP="0004739F">
            <w:pPr>
              <w:jc w:val="center"/>
              <w:rPr>
                <w:sz w:val="16"/>
                <w:szCs w:val="16"/>
              </w:rPr>
            </w:pPr>
            <w:r w:rsidRPr="000245E3">
              <w:rPr>
                <w:sz w:val="16"/>
                <w:szCs w:val="16"/>
              </w:rPr>
              <w:t>на період до 2027 року</w:t>
            </w:r>
          </w:p>
        </w:tc>
      </w:tr>
      <w:tr w:rsidR="0004739F" w:rsidRPr="00FC3032" w14:paraId="44B31030" w14:textId="77777777" w:rsidTr="005A0BD9">
        <w:tc>
          <w:tcPr>
            <w:tcW w:w="1834" w:type="dxa"/>
            <w:tcBorders>
              <w:top w:val="single" w:sz="4" w:space="0" w:color="auto"/>
              <w:left w:val="single" w:sz="4" w:space="0" w:color="auto"/>
              <w:bottom w:val="single" w:sz="4" w:space="0" w:color="auto"/>
              <w:right w:val="single" w:sz="4" w:space="0" w:color="auto"/>
            </w:tcBorders>
          </w:tcPr>
          <w:p w14:paraId="1F2CF87E" w14:textId="77777777" w:rsidR="0004739F" w:rsidRPr="00991C1F" w:rsidRDefault="0004739F" w:rsidP="0004739F">
            <w:pPr>
              <w:spacing w:before="120"/>
              <w:jc w:val="center"/>
              <w:rPr>
                <w:sz w:val="16"/>
                <w:szCs w:val="16"/>
              </w:rPr>
            </w:pPr>
            <w:r w:rsidRPr="00991C1F">
              <w:rPr>
                <w:sz w:val="16"/>
                <w:szCs w:val="16"/>
              </w:rPr>
              <w:t>Покращення демографічної ситуації та продовження тривалості активного періоду життя</w:t>
            </w:r>
          </w:p>
        </w:tc>
        <w:tc>
          <w:tcPr>
            <w:tcW w:w="1983" w:type="dxa"/>
            <w:tcBorders>
              <w:top w:val="single" w:sz="4" w:space="0" w:color="auto"/>
              <w:left w:val="single" w:sz="4" w:space="0" w:color="auto"/>
              <w:bottom w:val="single" w:sz="4" w:space="0" w:color="auto"/>
              <w:right w:val="single" w:sz="4" w:space="0" w:color="auto"/>
            </w:tcBorders>
          </w:tcPr>
          <w:p w14:paraId="1B45B6FE" w14:textId="77777777" w:rsidR="0004739F" w:rsidRPr="00991C1F" w:rsidRDefault="0004739F" w:rsidP="0004739F">
            <w:pPr>
              <w:spacing w:before="120"/>
              <w:jc w:val="center"/>
              <w:rPr>
                <w:color w:val="000000"/>
                <w:sz w:val="16"/>
                <w:szCs w:val="16"/>
              </w:rPr>
            </w:pPr>
            <w:r w:rsidRPr="00991C1F">
              <w:rPr>
                <w:color w:val="000000"/>
                <w:sz w:val="16"/>
                <w:szCs w:val="16"/>
              </w:rPr>
              <w:t xml:space="preserve">Облаштування </w:t>
            </w:r>
            <w:proofErr w:type="spellStart"/>
            <w:r w:rsidRPr="00991C1F">
              <w:rPr>
                <w:color w:val="000000"/>
                <w:sz w:val="16"/>
                <w:szCs w:val="16"/>
              </w:rPr>
              <w:t>мультифункціонального</w:t>
            </w:r>
            <w:proofErr w:type="spellEnd"/>
            <w:r w:rsidRPr="00991C1F">
              <w:rPr>
                <w:color w:val="000000"/>
                <w:sz w:val="16"/>
                <w:szCs w:val="16"/>
              </w:rPr>
              <w:t xml:space="preserve"> спортивного майданчика, с. </w:t>
            </w:r>
            <w:proofErr w:type="spellStart"/>
            <w:r w:rsidRPr="00991C1F">
              <w:rPr>
                <w:color w:val="000000"/>
                <w:sz w:val="16"/>
                <w:szCs w:val="16"/>
              </w:rPr>
              <w:t>Колодруби</w:t>
            </w:r>
            <w:proofErr w:type="spellEnd"/>
            <w:r w:rsidRPr="00991C1F">
              <w:rPr>
                <w:color w:val="000000"/>
                <w:sz w:val="16"/>
                <w:szCs w:val="16"/>
              </w:rPr>
              <w:t>, Стрийського району, Львівської області, вул. Івана Франка, 24</w:t>
            </w:r>
          </w:p>
        </w:tc>
        <w:tc>
          <w:tcPr>
            <w:tcW w:w="1559" w:type="dxa"/>
            <w:tcBorders>
              <w:top w:val="single" w:sz="4" w:space="0" w:color="auto"/>
              <w:left w:val="single" w:sz="4" w:space="0" w:color="auto"/>
              <w:bottom w:val="single" w:sz="4" w:space="0" w:color="auto"/>
              <w:right w:val="single" w:sz="4" w:space="0" w:color="auto"/>
            </w:tcBorders>
          </w:tcPr>
          <w:p w14:paraId="5C89F11C" w14:textId="77777777" w:rsidR="0004739F" w:rsidRPr="00991C1F" w:rsidRDefault="0004739F" w:rsidP="0004739F">
            <w:pPr>
              <w:spacing w:before="120"/>
              <w:jc w:val="center"/>
              <w:rPr>
                <w:color w:val="000000"/>
                <w:sz w:val="16"/>
                <w:szCs w:val="16"/>
              </w:rPr>
            </w:pPr>
            <w:r w:rsidRPr="00991C1F">
              <w:rPr>
                <w:color w:val="000000"/>
                <w:sz w:val="16"/>
                <w:szCs w:val="16"/>
              </w:rPr>
              <w:t>Спорт та фізичне виховання</w:t>
            </w:r>
          </w:p>
        </w:tc>
        <w:tc>
          <w:tcPr>
            <w:tcW w:w="1277" w:type="dxa"/>
            <w:tcBorders>
              <w:top w:val="single" w:sz="4" w:space="0" w:color="auto"/>
              <w:left w:val="single" w:sz="4" w:space="0" w:color="auto"/>
              <w:bottom w:val="single" w:sz="4" w:space="0" w:color="auto"/>
              <w:right w:val="single" w:sz="4" w:space="0" w:color="auto"/>
            </w:tcBorders>
          </w:tcPr>
          <w:p w14:paraId="32F399E9" w14:textId="77777777" w:rsidR="0004739F" w:rsidRPr="00991C1F" w:rsidRDefault="0004739F" w:rsidP="0004739F">
            <w:pPr>
              <w:spacing w:before="120"/>
              <w:jc w:val="center"/>
              <w:rPr>
                <w:color w:val="000000"/>
                <w:sz w:val="16"/>
                <w:szCs w:val="16"/>
              </w:rPr>
            </w:pPr>
            <w:r w:rsidRPr="00991C1F">
              <w:rPr>
                <w:color w:val="000000"/>
                <w:sz w:val="16"/>
                <w:szCs w:val="16"/>
              </w:rPr>
              <w:t>5 000,0</w:t>
            </w:r>
          </w:p>
        </w:tc>
        <w:tc>
          <w:tcPr>
            <w:tcW w:w="572" w:type="dxa"/>
            <w:tcBorders>
              <w:top w:val="single" w:sz="4" w:space="0" w:color="auto"/>
              <w:left w:val="single" w:sz="4" w:space="0" w:color="auto"/>
              <w:bottom w:val="single" w:sz="4" w:space="0" w:color="auto"/>
              <w:right w:val="single" w:sz="4" w:space="0" w:color="auto"/>
            </w:tcBorders>
          </w:tcPr>
          <w:p w14:paraId="4E0ADAA1" w14:textId="3564AD3C" w:rsidR="0004739F" w:rsidRPr="00991C1F" w:rsidRDefault="00B16534" w:rsidP="0004739F">
            <w:pPr>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7EA7783F" w14:textId="7256B521" w:rsidR="0004739F" w:rsidRPr="00991C1F" w:rsidRDefault="00B16534" w:rsidP="0004739F">
            <w:pPr>
              <w:jc w:val="center"/>
              <w:rPr>
                <w:rFonts w:eastAsia="Times New Roman"/>
                <w:noProof/>
                <w:sz w:val="16"/>
                <w:szCs w:val="16"/>
              </w:rPr>
            </w:pPr>
            <w:r>
              <w:rPr>
                <w:rFonts w:eastAsia="Times New Roman"/>
                <w:noProof/>
                <w:sz w:val="16"/>
                <w:szCs w:val="16"/>
              </w:rPr>
              <w:t>-</w:t>
            </w:r>
          </w:p>
        </w:tc>
        <w:tc>
          <w:tcPr>
            <w:tcW w:w="579" w:type="dxa"/>
            <w:gridSpan w:val="2"/>
            <w:tcBorders>
              <w:top w:val="single" w:sz="4" w:space="0" w:color="auto"/>
              <w:left w:val="single" w:sz="4" w:space="0" w:color="auto"/>
              <w:bottom w:val="single" w:sz="4" w:space="0" w:color="auto"/>
              <w:right w:val="single" w:sz="4" w:space="0" w:color="auto"/>
            </w:tcBorders>
          </w:tcPr>
          <w:p w14:paraId="10AA9424" w14:textId="036FA722" w:rsidR="0004739F" w:rsidRPr="00991C1F" w:rsidRDefault="00B16534" w:rsidP="0004739F">
            <w:pPr>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46645836" w14:textId="0AA9017B" w:rsidR="0004739F" w:rsidRPr="00991C1F" w:rsidRDefault="0004739F" w:rsidP="0004739F">
            <w:pPr>
              <w:jc w:val="center"/>
              <w:rPr>
                <w:color w:val="000000"/>
                <w:sz w:val="16"/>
                <w:szCs w:val="16"/>
              </w:rPr>
            </w:pPr>
            <w:r w:rsidRPr="00991C1F">
              <w:rPr>
                <w:rFonts w:eastAsia="Times New Roman"/>
                <w:noProof/>
                <w:sz w:val="16"/>
                <w:szCs w:val="16"/>
              </w:rPr>
              <w:t>Влаштовано спортивний майданчик площею 975 м.кв.</w:t>
            </w:r>
          </w:p>
        </w:tc>
        <w:tc>
          <w:tcPr>
            <w:tcW w:w="1419" w:type="dxa"/>
            <w:gridSpan w:val="2"/>
            <w:tcBorders>
              <w:top w:val="single" w:sz="4" w:space="0" w:color="auto"/>
              <w:left w:val="single" w:sz="4" w:space="0" w:color="auto"/>
              <w:bottom w:val="single" w:sz="4" w:space="0" w:color="auto"/>
              <w:right w:val="single" w:sz="4" w:space="0" w:color="auto"/>
            </w:tcBorders>
          </w:tcPr>
          <w:p w14:paraId="1298DDEC" w14:textId="77777777" w:rsidR="0004739F" w:rsidRPr="00991C1F" w:rsidRDefault="0004739F" w:rsidP="0004739F">
            <w:pPr>
              <w:spacing w:before="120"/>
              <w:jc w:val="center"/>
              <w:rPr>
                <w:rFonts w:eastAsia="Times New Roman"/>
                <w:noProof/>
                <w:sz w:val="16"/>
                <w:szCs w:val="16"/>
              </w:rPr>
            </w:pPr>
            <w:r w:rsidRPr="00991C1F">
              <w:rPr>
                <w:rFonts w:eastAsia="Times New Roman"/>
                <w:noProof/>
                <w:sz w:val="16"/>
                <w:szCs w:val="16"/>
              </w:rPr>
              <w:t>Необхідно розробити ПКД</w:t>
            </w:r>
          </w:p>
        </w:tc>
        <w:tc>
          <w:tcPr>
            <w:tcW w:w="1418" w:type="dxa"/>
            <w:gridSpan w:val="2"/>
            <w:tcBorders>
              <w:top w:val="single" w:sz="4" w:space="0" w:color="auto"/>
              <w:left w:val="single" w:sz="4" w:space="0" w:color="auto"/>
              <w:bottom w:val="single" w:sz="4" w:space="0" w:color="auto"/>
              <w:right w:val="single" w:sz="4" w:space="0" w:color="auto"/>
            </w:tcBorders>
          </w:tcPr>
          <w:p w14:paraId="0D865318" w14:textId="77777777" w:rsidR="0004739F" w:rsidRPr="00991C1F" w:rsidRDefault="0004739F" w:rsidP="0004739F">
            <w:pPr>
              <w:tabs>
                <w:tab w:val="left" w:pos="1985"/>
              </w:tabs>
              <w:spacing w:line="360" w:lineRule="auto"/>
              <w:jc w:val="center"/>
              <w:rPr>
                <w:sz w:val="16"/>
                <w:szCs w:val="16"/>
              </w:rPr>
            </w:pPr>
            <w:r w:rsidRPr="00991C1F">
              <w:rPr>
                <w:rFonts w:eastAsia="Times New Roman"/>
                <w:noProof/>
                <w:sz w:val="16"/>
                <w:szCs w:val="16"/>
              </w:rPr>
              <w:t xml:space="preserve">Створено належні умови для занять спортом </w:t>
            </w:r>
            <w:r w:rsidRPr="00991C1F">
              <w:rPr>
                <w:sz w:val="16"/>
                <w:szCs w:val="16"/>
              </w:rPr>
              <w:t xml:space="preserve">(волейболом, баскетболом, міні-футболом  </w:t>
            </w:r>
            <w:r w:rsidRPr="00991C1F">
              <w:rPr>
                <w:rFonts w:eastAsia="Times New Roman"/>
                <w:noProof/>
                <w:sz w:val="16"/>
                <w:szCs w:val="16"/>
              </w:rPr>
              <w:t xml:space="preserve"> ) для 110 учнів та дітей дошкільного віку</w:t>
            </w:r>
            <w:r w:rsidRPr="00991C1F">
              <w:rPr>
                <w:sz w:val="16"/>
                <w:szCs w:val="16"/>
              </w:rPr>
              <w:t xml:space="preserve">   протягом року.</w:t>
            </w:r>
          </w:p>
          <w:p w14:paraId="752E8792" w14:textId="77777777" w:rsidR="0004739F" w:rsidRPr="00991C1F" w:rsidRDefault="0004739F" w:rsidP="0004739F">
            <w:pPr>
              <w:jc w:val="center"/>
              <w:rPr>
                <w:color w:val="000000"/>
                <w:sz w:val="16"/>
                <w:szCs w:val="16"/>
              </w:rPr>
            </w:pPr>
            <w:r w:rsidRPr="00991C1F">
              <w:rPr>
                <w:sz w:val="16"/>
                <w:szCs w:val="16"/>
              </w:rPr>
              <w:t>Вжито заходів щодо попередження травматизму, безпеки життєдіяльності учнів.</w:t>
            </w:r>
          </w:p>
        </w:tc>
        <w:tc>
          <w:tcPr>
            <w:tcW w:w="2276" w:type="dxa"/>
            <w:gridSpan w:val="2"/>
            <w:tcBorders>
              <w:top w:val="single" w:sz="4" w:space="0" w:color="auto"/>
              <w:left w:val="single" w:sz="4" w:space="0" w:color="auto"/>
              <w:bottom w:val="single" w:sz="4" w:space="0" w:color="auto"/>
              <w:right w:val="single" w:sz="4" w:space="0" w:color="auto"/>
            </w:tcBorders>
          </w:tcPr>
          <w:p w14:paraId="2BA827BC"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6D091A48"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114224D6"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318BCFC7" w14:textId="77777777" w:rsidR="0004739F" w:rsidRPr="000245E3" w:rsidRDefault="0004739F" w:rsidP="0004739F">
            <w:pPr>
              <w:jc w:val="center"/>
              <w:rPr>
                <w:sz w:val="16"/>
                <w:szCs w:val="16"/>
              </w:rPr>
            </w:pPr>
            <w:r w:rsidRPr="000245E3">
              <w:rPr>
                <w:sz w:val="16"/>
                <w:szCs w:val="16"/>
              </w:rPr>
              <w:t>на 2024-2027 роки з реалізації</w:t>
            </w:r>
          </w:p>
          <w:p w14:paraId="5BAEDB4F"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5E20539E"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38C04F68" w14:textId="1934C026" w:rsidR="0004739F" w:rsidRPr="00991C1F" w:rsidRDefault="0004739F" w:rsidP="0004739F">
            <w:pPr>
              <w:jc w:val="center"/>
              <w:rPr>
                <w:sz w:val="16"/>
                <w:szCs w:val="16"/>
              </w:rPr>
            </w:pPr>
            <w:r w:rsidRPr="000245E3">
              <w:rPr>
                <w:sz w:val="16"/>
                <w:szCs w:val="16"/>
              </w:rPr>
              <w:t>на період до 2027 року</w:t>
            </w:r>
          </w:p>
        </w:tc>
      </w:tr>
      <w:tr w:rsidR="0004739F" w:rsidRPr="00FC3032" w14:paraId="3AC7A81A" w14:textId="77777777" w:rsidTr="005A0BD9">
        <w:tc>
          <w:tcPr>
            <w:tcW w:w="1834" w:type="dxa"/>
            <w:tcBorders>
              <w:top w:val="single" w:sz="4" w:space="0" w:color="auto"/>
              <w:left w:val="single" w:sz="4" w:space="0" w:color="auto"/>
              <w:bottom w:val="single" w:sz="4" w:space="0" w:color="auto"/>
              <w:right w:val="single" w:sz="4" w:space="0" w:color="auto"/>
            </w:tcBorders>
          </w:tcPr>
          <w:p w14:paraId="2480DF40" w14:textId="77777777" w:rsidR="0004739F" w:rsidRPr="00205897" w:rsidRDefault="0004739F" w:rsidP="0004739F">
            <w:pPr>
              <w:spacing w:before="120"/>
              <w:jc w:val="center"/>
              <w:rPr>
                <w:sz w:val="16"/>
                <w:szCs w:val="16"/>
              </w:rPr>
            </w:pPr>
            <w:r w:rsidRPr="00205897">
              <w:rPr>
                <w:sz w:val="16"/>
                <w:szCs w:val="16"/>
              </w:rPr>
              <w:t>Покращення демографічної ситуації та продовження тривалості активного періоду життя</w:t>
            </w:r>
          </w:p>
        </w:tc>
        <w:tc>
          <w:tcPr>
            <w:tcW w:w="1983" w:type="dxa"/>
            <w:tcBorders>
              <w:top w:val="single" w:sz="4" w:space="0" w:color="auto"/>
              <w:left w:val="single" w:sz="4" w:space="0" w:color="auto"/>
              <w:bottom w:val="single" w:sz="4" w:space="0" w:color="auto"/>
              <w:right w:val="single" w:sz="4" w:space="0" w:color="auto"/>
            </w:tcBorders>
          </w:tcPr>
          <w:p w14:paraId="7F015D9B" w14:textId="77777777" w:rsidR="0004739F" w:rsidRPr="00205897" w:rsidRDefault="0004739F" w:rsidP="0004739F">
            <w:pPr>
              <w:spacing w:before="120"/>
              <w:jc w:val="center"/>
              <w:rPr>
                <w:color w:val="000000"/>
                <w:sz w:val="16"/>
                <w:szCs w:val="16"/>
              </w:rPr>
            </w:pPr>
            <w:r w:rsidRPr="00205897">
              <w:rPr>
                <w:rFonts w:eastAsia="Times New Roman"/>
                <w:noProof/>
                <w:sz w:val="16"/>
                <w:szCs w:val="16"/>
              </w:rPr>
              <w:t>Капітальний ремонт ДЮСШ м.Миколаєва Стрийського району Львівської області</w:t>
            </w:r>
          </w:p>
        </w:tc>
        <w:tc>
          <w:tcPr>
            <w:tcW w:w="1559" w:type="dxa"/>
            <w:tcBorders>
              <w:top w:val="single" w:sz="4" w:space="0" w:color="auto"/>
              <w:left w:val="single" w:sz="4" w:space="0" w:color="auto"/>
              <w:bottom w:val="single" w:sz="4" w:space="0" w:color="auto"/>
              <w:right w:val="single" w:sz="4" w:space="0" w:color="auto"/>
            </w:tcBorders>
          </w:tcPr>
          <w:p w14:paraId="72710ED3" w14:textId="77777777" w:rsidR="0004739F" w:rsidRPr="00205897" w:rsidRDefault="0004739F" w:rsidP="0004739F">
            <w:pPr>
              <w:spacing w:before="120"/>
              <w:jc w:val="center"/>
              <w:rPr>
                <w:color w:val="000000"/>
                <w:sz w:val="16"/>
                <w:szCs w:val="16"/>
              </w:rPr>
            </w:pPr>
            <w:r w:rsidRPr="00205897">
              <w:rPr>
                <w:color w:val="000000"/>
                <w:sz w:val="16"/>
                <w:szCs w:val="16"/>
              </w:rPr>
              <w:t>Спорт та фізичне виховання</w:t>
            </w:r>
          </w:p>
        </w:tc>
        <w:tc>
          <w:tcPr>
            <w:tcW w:w="1277" w:type="dxa"/>
            <w:tcBorders>
              <w:top w:val="single" w:sz="4" w:space="0" w:color="auto"/>
              <w:left w:val="single" w:sz="4" w:space="0" w:color="auto"/>
              <w:bottom w:val="single" w:sz="4" w:space="0" w:color="auto"/>
              <w:right w:val="single" w:sz="4" w:space="0" w:color="auto"/>
            </w:tcBorders>
          </w:tcPr>
          <w:p w14:paraId="765296E1" w14:textId="77777777" w:rsidR="0004739F" w:rsidRPr="00205897" w:rsidRDefault="0004739F" w:rsidP="0004739F">
            <w:pPr>
              <w:spacing w:before="120"/>
              <w:jc w:val="center"/>
              <w:rPr>
                <w:color w:val="000000"/>
                <w:sz w:val="16"/>
                <w:szCs w:val="16"/>
              </w:rPr>
            </w:pPr>
            <w:r w:rsidRPr="00205897">
              <w:rPr>
                <w:color w:val="000000"/>
                <w:sz w:val="16"/>
                <w:szCs w:val="16"/>
              </w:rPr>
              <w:t>542,2</w:t>
            </w:r>
          </w:p>
        </w:tc>
        <w:tc>
          <w:tcPr>
            <w:tcW w:w="572" w:type="dxa"/>
            <w:tcBorders>
              <w:top w:val="single" w:sz="4" w:space="0" w:color="auto"/>
              <w:left w:val="single" w:sz="4" w:space="0" w:color="auto"/>
              <w:bottom w:val="single" w:sz="4" w:space="0" w:color="auto"/>
              <w:right w:val="single" w:sz="4" w:space="0" w:color="auto"/>
            </w:tcBorders>
          </w:tcPr>
          <w:p w14:paraId="66D8C4A1" w14:textId="6D6B6571" w:rsidR="0004739F" w:rsidRPr="00205897" w:rsidRDefault="00B16534" w:rsidP="0004739F">
            <w:pPr>
              <w:jc w:val="center"/>
              <w:rPr>
                <w:rFonts w:eastAsia="Times New Roman"/>
                <w:noProof/>
                <w:sz w:val="16"/>
                <w:szCs w:val="16"/>
              </w:rPr>
            </w:pPr>
            <w:r>
              <w:rPr>
                <w:rFonts w:eastAsia="Times New Roman"/>
                <w:noProof/>
                <w:sz w:val="16"/>
                <w:szCs w:val="16"/>
              </w:rPr>
              <w:t>-</w:t>
            </w:r>
          </w:p>
        </w:tc>
        <w:tc>
          <w:tcPr>
            <w:tcW w:w="566" w:type="dxa"/>
            <w:tcBorders>
              <w:top w:val="single" w:sz="4" w:space="0" w:color="auto"/>
              <w:left w:val="single" w:sz="4" w:space="0" w:color="auto"/>
              <w:bottom w:val="single" w:sz="4" w:space="0" w:color="auto"/>
              <w:right w:val="single" w:sz="4" w:space="0" w:color="auto"/>
            </w:tcBorders>
          </w:tcPr>
          <w:p w14:paraId="0A6F04B4" w14:textId="4C1F92B1" w:rsidR="0004739F" w:rsidRPr="00205897" w:rsidRDefault="00B16534" w:rsidP="0004739F">
            <w:pPr>
              <w:jc w:val="center"/>
              <w:rPr>
                <w:rFonts w:eastAsia="Times New Roman"/>
                <w:noProof/>
                <w:sz w:val="16"/>
                <w:szCs w:val="16"/>
              </w:rPr>
            </w:pPr>
            <w:r>
              <w:rPr>
                <w:rFonts w:eastAsia="Times New Roman"/>
                <w:noProof/>
                <w:sz w:val="16"/>
                <w:szCs w:val="16"/>
              </w:rPr>
              <w:t>-</w:t>
            </w:r>
          </w:p>
        </w:tc>
        <w:tc>
          <w:tcPr>
            <w:tcW w:w="579" w:type="dxa"/>
            <w:gridSpan w:val="2"/>
            <w:tcBorders>
              <w:top w:val="single" w:sz="4" w:space="0" w:color="auto"/>
              <w:left w:val="single" w:sz="4" w:space="0" w:color="auto"/>
              <w:bottom w:val="single" w:sz="4" w:space="0" w:color="auto"/>
              <w:right w:val="single" w:sz="4" w:space="0" w:color="auto"/>
            </w:tcBorders>
          </w:tcPr>
          <w:p w14:paraId="3DE009DA" w14:textId="724B66D7" w:rsidR="0004739F" w:rsidRPr="00205897" w:rsidRDefault="00B16534" w:rsidP="0004739F">
            <w:pPr>
              <w:jc w:val="center"/>
              <w:rPr>
                <w:rFonts w:eastAsia="Times New Roman"/>
                <w:noProof/>
                <w:sz w:val="16"/>
                <w:szCs w:val="16"/>
              </w:rPr>
            </w:pPr>
            <w:r>
              <w:rPr>
                <w:rFonts w:eastAsia="Times New Roman"/>
                <w:noProof/>
                <w:sz w:val="16"/>
                <w:szCs w:val="16"/>
              </w:rPr>
              <w:t>-</w:t>
            </w:r>
          </w:p>
        </w:tc>
        <w:tc>
          <w:tcPr>
            <w:tcW w:w="1559" w:type="dxa"/>
            <w:gridSpan w:val="2"/>
            <w:tcBorders>
              <w:top w:val="single" w:sz="4" w:space="0" w:color="auto"/>
              <w:left w:val="single" w:sz="4" w:space="0" w:color="auto"/>
              <w:bottom w:val="single" w:sz="4" w:space="0" w:color="auto"/>
              <w:right w:val="single" w:sz="4" w:space="0" w:color="auto"/>
            </w:tcBorders>
          </w:tcPr>
          <w:p w14:paraId="59733B09" w14:textId="17B2B540" w:rsidR="0004739F" w:rsidRPr="00205897" w:rsidRDefault="0004739F" w:rsidP="0004739F">
            <w:pPr>
              <w:jc w:val="center"/>
              <w:rPr>
                <w:rFonts w:eastAsia="Times New Roman"/>
                <w:noProof/>
                <w:sz w:val="16"/>
                <w:szCs w:val="16"/>
              </w:rPr>
            </w:pPr>
            <w:r w:rsidRPr="00205897">
              <w:rPr>
                <w:rFonts w:eastAsia="Times New Roman"/>
                <w:noProof/>
                <w:sz w:val="16"/>
                <w:szCs w:val="16"/>
              </w:rPr>
              <w:t>Відремонтовано  покрівлю площею 560 м.кв.</w:t>
            </w:r>
          </w:p>
        </w:tc>
        <w:tc>
          <w:tcPr>
            <w:tcW w:w="1419" w:type="dxa"/>
            <w:gridSpan w:val="2"/>
            <w:tcBorders>
              <w:top w:val="single" w:sz="4" w:space="0" w:color="auto"/>
              <w:left w:val="single" w:sz="4" w:space="0" w:color="auto"/>
              <w:bottom w:val="single" w:sz="4" w:space="0" w:color="auto"/>
              <w:right w:val="single" w:sz="4" w:space="0" w:color="auto"/>
            </w:tcBorders>
          </w:tcPr>
          <w:p w14:paraId="34ACA781" w14:textId="77777777" w:rsidR="0004739F" w:rsidRPr="00205897" w:rsidRDefault="0004739F" w:rsidP="0004739F">
            <w:pPr>
              <w:spacing w:before="120"/>
              <w:jc w:val="center"/>
              <w:rPr>
                <w:rFonts w:eastAsia="Times New Roman"/>
                <w:noProof/>
                <w:sz w:val="16"/>
                <w:szCs w:val="16"/>
              </w:rPr>
            </w:pPr>
            <w:r w:rsidRPr="00205897">
              <w:rPr>
                <w:rFonts w:eastAsia="Times New Roman"/>
                <w:noProof/>
                <w:sz w:val="16"/>
                <w:szCs w:val="16"/>
              </w:rPr>
              <w:t>Виготовлено кошторисну документацію</w:t>
            </w:r>
          </w:p>
        </w:tc>
        <w:tc>
          <w:tcPr>
            <w:tcW w:w="1418" w:type="dxa"/>
            <w:gridSpan w:val="2"/>
            <w:tcBorders>
              <w:top w:val="single" w:sz="4" w:space="0" w:color="auto"/>
              <w:left w:val="single" w:sz="4" w:space="0" w:color="auto"/>
              <w:bottom w:val="single" w:sz="4" w:space="0" w:color="auto"/>
              <w:right w:val="single" w:sz="4" w:space="0" w:color="auto"/>
            </w:tcBorders>
          </w:tcPr>
          <w:p w14:paraId="5EA2D488" w14:textId="77777777" w:rsidR="0004739F" w:rsidRPr="00205897" w:rsidRDefault="0004739F" w:rsidP="0004739F">
            <w:pPr>
              <w:tabs>
                <w:tab w:val="left" w:pos="1985"/>
              </w:tabs>
              <w:spacing w:line="360" w:lineRule="auto"/>
              <w:jc w:val="center"/>
              <w:rPr>
                <w:rFonts w:eastAsia="Times New Roman"/>
                <w:noProof/>
                <w:sz w:val="16"/>
                <w:szCs w:val="16"/>
              </w:rPr>
            </w:pPr>
            <w:r w:rsidRPr="00205897">
              <w:rPr>
                <w:rFonts w:eastAsia="Times New Roman"/>
                <w:noProof/>
                <w:sz w:val="16"/>
                <w:szCs w:val="16"/>
              </w:rPr>
              <w:t>Створено належні санітарно-гігієгнічні умови для занять  спортом 474 учнів .</w:t>
            </w:r>
          </w:p>
        </w:tc>
        <w:tc>
          <w:tcPr>
            <w:tcW w:w="2276" w:type="dxa"/>
            <w:gridSpan w:val="2"/>
            <w:tcBorders>
              <w:top w:val="single" w:sz="4" w:space="0" w:color="auto"/>
              <w:left w:val="single" w:sz="4" w:space="0" w:color="auto"/>
              <w:bottom w:val="single" w:sz="4" w:space="0" w:color="auto"/>
              <w:right w:val="single" w:sz="4" w:space="0" w:color="auto"/>
            </w:tcBorders>
          </w:tcPr>
          <w:p w14:paraId="29143FA3" w14:textId="77777777" w:rsidR="0004739F" w:rsidRPr="000245E3" w:rsidRDefault="0004739F" w:rsidP="0004739F">
            <w:pPr>
              <w:jc w:val="center"/>
              <w:rPr>
                <w:sz w:val="16"/>
                <w:szCs w:val="16"/>
              </w:rPr>
            </w:pPr>
            <w:r w:rsidRPr="00670A16">
              <w:rPr>
                <w:sz w:val="16"/>
                <w:szCs w:val="16"/>
              </w:rPr>
              <w:t>Державна Стратегія регіонального розвитку України</w:t>
            </w:r>
            <w:r>
              <w:t xml:space="preserve"> ,</w:t>
            </w:r>
            <w:r w:rsidRPr="000245E3">
              <w:rPr>
                <w:sz w:val="16"/>
                <w:szCs w:val="16"/>
              </w:rPr>
              <w:t xml:space="preserve"> Стратегія розвитку</w:t>
            </w:r>
          </w:p>
          <w:p w14:paraId="08DA2B42" w14:textId="77777777" w:rsidR="0004739F" w:rsidRPr="000245E3" w:rsidRDefault="0004739F" w:rsidP="0004739F">
            <w:pPr>
              <w:jc w:val="center"/>
              <w:rPr>
                <w:sz w:val="16"/>
                <w:szCs w:val="16"/>
              </w:rPr>
            </w:pPr>
            <w:r w:rsidRPr="000245E3">
              <w:rPr>
                <w:sz w:val="16"/>
                <w:szCs w:val="16"/>
              </w:rPr>
              <w:t>Миколаївської міської територіальної</w:t>
            </w:r>
          </w:p>
          <w:p w14:paraId="34BA2AB1" w14:textId="77777777" w:rsidR="0004739F" w:rsidRPr="000245E3" w:rsidRDefault="0004739F" w:rsidP="0004739F">
            <w:pPr>
              <w:jc w:val="center"/>
              <w:rPr>
                <w:sz w:val="16"/>
                <w:szCs w:val="16"/>
              </w:rPr>
            </w:pPr>
            <w:r w:rsidRPr="000245E3">
              <w:rPr>
                <w:sz w:val="16"/>
                <w:szCs w:val="16"/>
              </w:rPr>
              <w:t>громади на період до 2027 року та План заходів</w:t>
            </w:r>
          </w:p>
          <w:p w14:paraId="6504861D" w14:textId="77777777" w:rsidR="0004739F" w:rsidRPr="000245E3" w:rsidRDefault="0004739F" w:rsidP="0004739F">
            <w:pPr>
              <w:jc w:val="center"/>
              <w:rPr>
                <w:sz w:val="16"/>
                <w:szCs w:val="16"/>
              </w:rPr>
            </w:pPr>
            <w:r w:rsidRPr="000245E3">
              <w:rPr>
                <w:sz w:val="16"/>
                <w:szCs w:val="16"/>
              </w:rPr>
              <w:t>на 2024-2027 роки з реалізації</w:t>
            </w:r>
          </w:p>
          <w:p w14:paraId="799A011D" w14:textId="77777777" w:rsidR="0004739F" w:rsidRPr="000245E3" w:rsidRDefault="0004739F" w:rsidP="0004739F">
            <w:pPr>
              <w:jc w:val="center"/>
              <w:rPr>
                <w:sz w:val="16"/>
                <w:szCs w:val="16"/>
              </w:rPr>
            </w:pPr>
            <w:r w:rsidRPr="000245E3">
              <w:rPr>
                <w:sz w:val="16"/>
                <w:szCs w:val="16"/>
              </w:rPr>
              <w:t>Стратегії розвитку Миколаївської</w:t>
            </w:r>
          </w:p>
          <w:p w14:paraId="2429BC09" w14:textId="77777777" w:rsidR="0004739F" w:rsidRPr="000245E3" w:rsidRDefault="0004739F" w:rsidP="0004739F">
            <w:pPr>
              <w:jc w:val="center"/>
              <w:rPr>
                <w:sz w:val="16"/>
                <w:szCs w:val="16"/>
              </w:rPr>
            </w:pPr>
            <w:r w:rsidRPr="000245E3">
              <w:rPr>
                <w:sz w:val="16"/>
                <w:szCs w:val="16"/>
              </w:rPr>
              <w:t>міської територіальної громади</w:t>
            </w:r>
          </w:p>
          <w:p w14:paraId="10056A32" w14:textId="701F5A8A" w:rsidR="0004739F" w:rsidRPr="00205897" w:rsidRDefault="0004739F" w:rsidP="0004739F">
            <w:pPr>
              <w:jc w:val="center"/>
              <w:rPr>
                <w:sz w:val="16"/>
                <w:szCs w:val="16"/>
              </w:rPr>
            </w:pPr>
            <w:r w:rsidRPr="000245E3">
              <w:rPr>
                <w:sz w:val="16"/>
                <w:szCs w:val="16"/>
              </w:rPr>
              <w:t>на період до 2027 року</w:t>
            </w:r>
          </w:p>
        </w:tc>
      </w:tr>
    </w:tbl>
    <w:p w14:paraId="1888C02B" w14:textId="77777777" w:rsidR="00A31781" w:rsidRPr="00FC3032" w:rsidRDefault="00A31781" w:rsidP="00A31781">
      <w:pPr>
        <w:widowControl w:val="0"/>
        <w:suppressAutoHyphens/>
        <w:spacing w:after="0"/>
        <w:jc w:val="center"/>
        <w:rPr>
          <w:rFonts w:eastAsia="Lucida Sans Unicode" w:cs="Times New Roman"/>
          <w:noProof/>
          <w:sz w:val="16"/>
          <w:szCs w:val="16"/>
          <w:lang w:eastAsia="uk-UA"/>
        </w:rPr>
      </w:pPr>
    </w:p>
    <w:p w14:paraId="5140F97A" w14:textId="77777777" w:rsidR="00A31781" w:rsidRPr="00FC3032" w:rsidRDefault="00A31781" w:rsidP="00A31781">
      <w:pPr>
        <w:spacing w:after="0"/>
        <w:ind w:firstLine="709"/>
        <w:jc w:val="center"/>
        <w:rPr>
          <w:rFonts w:cs="Times New Roman"/>
          <w:sz w:val="16"/>
          <w:szCs w:val="16"/>
        </w:rPr>
      </w:pPr>
    </w:p>
    <w:p w14:paraId="44AF9E94" w14:textId="77777777" w:rsidR="00A31781" w:rsidRPr="00FC3032" w:rsidRDefault="00A31781" w:rsidP="00A31781">
      <w:pPr>
        <w:spacing w:after="0"/>
        <w:ind w:firstLine="709"/>
        <w:jc w:val="center"/>
        <w:rPr>
          <w:rFonts w:cs="Times New Roman"/>
          <w:sz w:val="16"/>
          <w:szCs w:val="16"/>
        </w:rPr>
      </w:pPr>
    </w:p>
    <w:p w14:paraId="206364C4" w14:textId="77777777" w:rsidR="00A31781" w:rsidRDefault="00A31781" w:rsidP="00A31781">
      <w:pPr>
        <w:spacing w:after="0"/>
        <w:ind w:firstLine="709"/>
        <w:jc w:val="center"/>
      </w:pPr>
    </w:p>
    <w:p w14:paraId="201D743E" w14:textId="77777777" w:rsidR="00A31781" w:rsidRDefault="00A31781" w:rsidP="00A31781">
      <w:pPr>
        <w:spacing w:after="0"/>
        <w:ind w:firstLine="709"/>
        <w:jc w:val="center"/>
      </w:pPr>
    </w:p>
    <w:p w14:paraId="25013B7A" w14:textId="77777777" w:rsidR="00A31781" w:rsidRDefault="00A31781" w:rsidP="00A31781">
      <w:pPr>
        <w:spacing w:after="0"/>
        <w:ind w:firstLine="709"/>
        <w:jc w:val="center"/>
      </w:pPr>
    </w:p>
    <w:p w14:paraId="74940D8C" w14:textId="77777777" w:rsidR="00A31781" w:rsidRDefault="00A31781" w:rsidP="00D67FDC">
      <w:pPr>
        <w:spacing w:after="0"/>
        <w:ind w:firstLine="709"/>
        <w:jc w:val="center"/>
      </w:pPr>
    </w:p>
    <w:sectPr w:rsidR="00A31781" w:rsidSect="00F05578">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ityFont">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53A05"/>
    <w:multiLevelType w:val="multilevel"/>
    <w:tmpl w:val="2F5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F1A47"/>
    <w:multiLevelType w:val="multilevel"/>
    <w:tmpl w:val="91CC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15:restartNumberingAfterBreak="0">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280519">
    <w:abstractNumId w:val="9"/>
  </w:num>
  <w:num w:numId="2" w16cid:durableId="1790389543">
    <w:abstractNumId w:val="6"/>
  </w:num>
  <w:num w:numId="3" w16cid:durableId="161897006">
    <w:abstractNumId w:val="10"/>
  </w:num>
  <w:num w:numId="4" w16cid:durableId="1169633075">
    <w:abstractNumId w:val="5"/>
  </w:num>
  <w:num w:numId="5" w16cid:durableId="967979500">
    <w:abstractNumId w:val="0"/>
  </w:num>
  <w:num w:numId="6" w16cid:durableId="534774828">
    <w:abstractNumId w:val="8"/>
  </w:num>
  <w:num w:numId="7" w16cid:durableId="1823501761">
    <w:abstractNumId w:val="4"/>
  </w:num>
  <w:num w:numId="8" w16cid:durableId="2054843728">
    <w:abstractNumId w:val="7"/>
  </w:num>
  <w:num w:numId="9" w16cid:durableId="1856504308">
    <w:abstractNumId w:val="1"/>
  </w:num>
  <w:num w:numId="10" w16cid:durableId="115607122">
    <w:abstractNumId w:val="2"/>
  </w:num>
  <w:num w:numId="11" w16cid:durableId="2091736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FC"/>
    <w:rsid w:val="000143E8"/>
    <w:rsid w:val="00021FAB"/>
    <w:rsid w:val="000245E3"/>
    <w:rsid w:val="0004739F"/>
    <w:rsid w:val="00056501"/>
    <w:rsid w:val="0008211A"/>
    <w:rsid w:val="000D107E"/>
    <w:rsid w:val="000E6E9C"/>
    <w:rsid w:val="000F71A1"/>
    <w:rsid w:val="0010451D"/>
    <w:rsid w:val="0010760C"/>
    <w:rsid w:val="00120597"/>
    <w:rsid w:val="00160CE0"/>
    <w:rsid w:val="00165AA3"/>
    <w:rsid w:val="001A395A"/>
    <w:rsid w:val="001A5A2E"/>
    <w:rsid w:val="001B5015"/>
    <w:rsid w:val="001C09E2"/>
    <w:rsid w:val="001C4051"/>
    <w:rsid w:val="001D0129"/>
    <w:rsid w:val="001D3218"/>
    <w:rsid w:val="001D706A"/>
    <w:rsid w:val="001F0946"/>
    <w:rsid w:val="001F3BFA"/>
    <w:rsid w:val="001F7D2D"/>
    <w:rsid w:val="00205897"/>
    <w:rsid w:val="0020775C"/>
    <w:rsid w:val="0023533E"/>
    <w:rsid w:val="00247048"/>
    <w:rsid w:val="00251E87"/>
    <w:rsid w:val="002614FC"/>
    <w:rsid w:val="00262E96"/>
    <w:rsid w:val="00275233"/>
    <w:rsid w:val="00277F9D"/>
    <w:rsid w:val="00283799"/>
    <w:rsid w:val="0028680E"/>
    <w:rsid w:val="0029697D"/>
    <w:rsid w:val="002B43C0"/>
    <w:rsid w:val="002B67F2"/>
    <w:rsid w:val="002D5C5E"/>
    <w:rsid w:val="002E30F8"/>
    <w:rsid w:val="002F09D0"/>
    <w:rsid w:val="002F1FBB"/>
    <w:rsid w:val="00320B65"/>
    <w:rsid w:val="00324B7C"/>
    <w:rsid w:val="00372150"/>
    <w:rsid w:val="003B7A16"/>
    <w:rsid w:val="003C4CBA"/>
    <w:rsid w:val="003D7F86"/>
    <w:rsid w:val="003E0158"/>
    <w:rsid w:val="003F49BE"/>
    <w:rsid w:val="00401119"/>
    <w:rsid w:val="00411CB5"/>
    <w:rsid w:val="0044098E"/>
    <w:rsid w:val="004516D2"/>
    <w:rsid w:val="00453815"/>
    <w:rsid w:val="004553EB"/>
    <w:rsid w:val="004555C4"/>
    <w:rsid w:val="00463F01"/>
    <w:rsid w:val="00464F40"/>
    <w:rsid w:val="004A13BB"/>
    <w:rsid w:val="004C69BD"/>
    <w:rsid w:val="0053109A"/>
    <w:rsid w:val="00540CA7"/>
    <w:rsid w:val="005757A2"/>
    <w:rsid w:val="0058721E"/>
    <w:rsid w:val="00593E82"/>
    <w:rsid w:val="005A0BD9"/>
    <w:rsid w:val="005B4E3E"/>
    <w:rsid w:val="005C0BA3"/>
    <w:rsid w:val="005C2CFB"/>
    <w:rsid w:val="005D59B2"/>
    <w:rsid w:val="005F2FED"/>
    <w:rsid w:val="005F5660"/>
    <w:rsid w:val="00612705"/>
    <w:rsid w:val="0061507A"/>
    <w:rsid w:val="00637015"/>
    <w:rsid w:val="006441A5"/>
    <w:rsid w:val="00657955"/>
    <w:rsid w:val="00664BEE"/>
    <w:rsid w:val="00670A16"/>
    <w:rsid w:val="00696FB4"/>
    <w:rsid w:val="006B31E3"/>
    <w:rsid w:val="006C0B77"/>
    <w:rsid w:val="006D2B22"/>
    <w:rsid w:val="006E7353"/>
    <w:rsid w:val="006F7B62"/>
    <w:rsid w:val="0071112E"/>
    <w:rsid w:val="007238D4"/>
    <w:rsid w:val="0072443E"/>
    <w:rsid w:val="00725674"/>
    <w:rsid w:val="00726CDA"/>
    <w:rsid w:val="0073009C"/>
    <w:rsid w:val="00741C9A"/>
    <w:rsid w:val="0077136F"/>
    <w:rsid w:val="00785779"/>
    <w:rsid w:val="007A01A4"/>
    <w:rsid w:val="007A1728"/>
    <w:rsid w:val="007E5BD8"/>
    <w:rsid w:val="007F7C6D"/>
    <w:rsid w:val="00802507"/>
    <w:rsid w:val="00806117"/>
    <w:rsid w:val="008242FF"/>
    <w:rsid w:val="00833B24"/>
    <w:rsid w:val="00854ED0"/>
    <w:rsid w:val="00861D6E"/>
    <w:rsid w:val="00870751"/>
    <w:rsid w:val="00887024"/>
    <w:rsid w:val="0089036B"/>
    <w:rsid w:val="008C7AA9"/>
    <w:rsid w:val="008E1319"/>
    <w:rsid w:val="008E68A4"/>
    <w:rsid w:val="00902D08"/>
    <w:rsid w:val="00922C48"/>
    <w:rsid w:val="00927F71"/>
    <w:rsid w:val="009301B6"/>
    <w:rsid w:val="0095695C"/>
    <w:rsid w:val="00972474"/>
    <w:rsid w:val="00991C1F"/>
    <w:rsid w:val="009C1D1A"/>
    <w:rsid w:val="009E27F7"/>
    <w:rsid w:val="009E5B22"/>
    <w:rsid w:val="00A02D88"/>
    <w:rsid w:val="00A06915"/>
    <w:rsid w:val="00A31781"/>
    <w:rsid w:val="00A340FF"/>
    <w:rsid w:val="00A35BD1"/>
    <w:rsid w:val="00A5418C"/>
    <w:rsid w:val="00A6530C"/>
    <w:rsid w:val="00A84BD5"/>
    <w:rsid w:val="00A86895"/>
    <w:rsid w:val="00A9021E"/>
    <w:rsid w:val="00AA515B"/>
    <w:rsid w:val="00AB1E13"/>
    <w:rsid w:val="00AF7A83"/>
    <w:rsid w:val="00B16534"/>
    <w:rsid w:val="00B46F89"/>
    <w:rsid w:val="00B70755"/>
    <w:rsid w:val="00B77035"/>
    <w:rsid w:val="00B80891"/>
    <w:rsid w:val="00B915B7"/>
    <w:rsid w:val="00BA214E"/>
    <w:rsid w:val="00BA7DF8"/>
    <w:rsid w:val="00BB7D12"/>
    <w:rsid w:val="00BC221D"/>
    <w:rsid w:val="00BD45E1"/>
    <w:rsid w:val="00BD63BC"/>
    <w:rsid w:val="00BF03F0"/>
    <w:rsid w:val="00BF298D"/>
    <w:rsid w:val="00BF60B1"/>
    <w:rsid w:val="00C02A5F"/>
    <w:rsid w:val="00C047C9"/>
    <w:rsid w:val="00C125DF"/>
    <w:rsid w:val="00C27E16"/>
    <w:rsid w:val="00C304F3"/>
    <w:rsid w:val="00C3355D"/>
    <w:rsid w:val="00C65E88"/>
    <w:rsid w:val="00C72852"/>
    <w:rsid w:val="00C80E25"/>
    <w:rsid w:val="00CB36F4"/>
    <w:rsid w:val="00CD7621"/>
    <w:rsid w:val="00CD7E82"/>
    <w:rsid w:val="00CF270F"/>
    <w:rsid w:val="00CF68DC"/>
    <w:rsid w:val="00D0008D"/>
    <w:rsid w:val="00D0071B"/>
    <w:rsid w:val="00D01AFE"/>
    <w:rsid w:val="00D03998"/>
    <w:rsid w:val="00D05952"/>
    <w:rsid w:val="00D12844"/>
    <w:rsid w:val="00D34BFC"/>
    <w:rsid w:val="00D56A67"/>
    <w:rsid w:val="00D576B3"/>
    <w:rsid w:val="00D632D9"/>
    <w:rsid w:val="00D65FCF"/>
    <w:rsid w:val="00D67FDC"/>
    <w:rsid w:val="00D77FD7"/>
    <w:rsid w:val="00D85684"/>
    <w:rsid w:val="00D94076"/>
    <w:rsid w:val="00DA5395"/>
    <w:rsid w:val="00DB5A50"/>
    <w:rsid w:val="00DD516D"/>
    <w:rsid w:val="00DF0B9F"/>
    <w:rsid w:val="00DF1A16"/>
    <w:rsid w:val="00E001C7"/>
    <w:rsid w:val="00E07DBA"/>
    <w:rsid w:val="00E14877"/>
    <w:rsid w:val="00E15AC1"/>
    <w:rsid w:val="00E1671E"/>
    <w:rsid w:val="00E279F7"/>
    <w:rsid w:val="00E31E13"/>
    <w:rsid w:val="00E4209D"/>
    <w:rsid w:val="00E453E7"/>
    <w:rsid w:val="00E6233F"/>
    <w:rsid w:val="00E8497F"/>
    <w:rsid w:val="00E94E5B"/>
    <w:rsid w:val="00EA07F8"/>
    <w:rsid w:val="00EA59DF"/>
    <w:rsid w:val="00EE4070"/>
    <w:rsid w:val="00F00094"/>
    <w:rsid w:val="00F05578"/>
    <w:rsid w:val="00F12C76"/>
    <w:rsid w:val="00F25246"/>
    <w:rsid w:val="00F25931"/>
    <w:rsid w:val="00F74588"/>
    <w:rsid w:val="00F760D9"/>
    <w:rsid w:val="00F81B62"/>
    <w:rsid w:val="00F81D32"/>
    <w:rsid w:val="00F931D7"/>
    <w:rsid w:val="00FA12AC"/>
    <w:rsid w:val="00FC3032"/>
    <w:rsid w:val="00FD65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EA04"/>
  <w15:chartTrackingRefBased/>
  <w15:docId w15:val="{E0693D4C-8648-4452-9738-57D27E7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1"/>
    <w:qFormat/>
    <w:rsid w:val="00D34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4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4BF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34B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34BF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34B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34BF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34BF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34BF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4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4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4BF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34BF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34BF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34BF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34BF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34BFC"/>
    <w:rPr>
      <w:rFonts w:eastAsiaTheme="majorEastAsia" w:cstheme="majorBidi"/>
      <w:color w:val="272727" w:themeColor="text1" w:themeTint="D8"/>
      <w:sz w:val="28"/>
    </w:rPr>
  </w:style>
  <w:style w:type="paragraph" w:styleId="a3">
    <w:name w:val="Title"/>
    <w:basedOn w:val="a"/>
    <w:next w:val="a"/>
    <w:link w:val="a4"/>
    <w:uiPriority w:val="10"/>
    <w:qFormat/>
    <w:rsid w:val="00D34B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4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BF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34B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4BFC"/>
    <w:pPr>
      <w:spacing w:before="160"/>
      <w:jc w:val="center"/>
    </w:pPr>
    <w:rPr>
      <w:i/>
      <w:iCs/>
      <w:color w:val="404040" w:themeColor="text1" w:themeTint="BF"/>
    </w:rPr>
  </w:style>
  <w:style w:type="character" w:customStyle="1" w:styleId="22">
    <w:name w:val="Цитата 2 Знак"/>
    <w:basedOn w:val="a0"/>
    <w:link w:val="21"/>
    <w:uiPriority w:val="29"/>
    <w:rsid w:val="00D34BFC"/>
    <w:rPr>
      <w:rFonts w:ascii="Times New Roman" w:hAnsi="Times New Roman"/>
      <w:i/>
      <w:iCs/>
      <w:color w:val="404040" w:themeColor="text1" w:themeTint="BF"/>
      <w:sz w:val="28"/>
    </w:rPr>
  </w:style>
  <w:style w:type="paragraph" w:styleId="a7">
    <w:name w:val="List Paragraph"/>
    <w:basedOn w:val="a"/>
    <w:uiPriority w:val="1"/>
    <w:qFormat/>
    <w:rsid w:val="00D34BFC"/>
    <w:pPr>
      <w:ind w:left="720"/>
      <w:contextualSpacing/>
    </w:pPr>
  </w:style>
  <w:style w:type="character" w:styleId="a8">
    <w:name w:val="Intense Emphasis"/>
    <w:basedOn w:val="a0"/>
    <w:uiPriority w:val="21"/>
    <w:qFormat/>
    <w:rsid w:val="00D34BFC"/>
    <w:rPr>
      <w:i/>
      <w:iCs/>
      <w:color w:val="2F5496" w:themeColor="accent1" w:themeShade="BF"/>
    </w:rPr>
  </w:style>
  <w:style w:type="paragraph" w:styleId="a9">
    <w:name w:val="Intense Quote"/>
    <w:basedOn w:val="a"/>
    <w:next w:val="a"/>
    <w:link w:val="aa"/>
    <w:uiPriority w:val="30"/>
    <w:qFormat/>
    <w:rsid w:val="00D34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4BFC"/>
    <w:rPr>
      <w:rFonts w:ascii="Times New Roman" w:hAnsi="Times New Roman"/>
      <w:i/>
      <w:iCs/>
      <w:color w:val="2F5496" w:themeColor="accent1" w:themeShade="BF"/>
      <w:sz w:val="28"/>
    </w:rPr>
  </w:style>
  <w:style w:type="character" w:styleId="ab">
    <w:name w:val="Intense Reference"/>
    <w:basedOn w:val="a0"/>
    <w:uiPriority w:val="32"/>
    <w:qFormat/>
    <w:rsid w:val="00D34BFC"/>
    <w:rPr>
      <w:b/>
      <w:bCs/>
      <w:smallCaps/>
      <w:color w:val="2F5496" w:themeColor="accent1" w:themeShade="BF"/>
      <w:spacing w:val="5"/>
    </w:rPr>
  </w:style>
  <w:style w:type="table" w:customStyle="1" w:styleId="23">
    <w:name w:val="Сетка таблицы2"/>
    <w:basedOn w:val="a1"/>
    <w:next w:val="ac"/>
    <w:rsid w:val="00F05578"/>
    <w:pPr>
      <w:spacing w:after="0" w:line="240" w:lineRule="auto"/>
    </w:pPr>
    <w:rPr>
      <w:rFonts w:ascii="Calibri" w:eastAsia="Calibri" w:hAnsi="Calibri" w:cs="Times New Roman"/>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0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E6233F"/>
    <w:pPr>
      <w:spacing w:after="0" w:line="240" w:lineRule="auto"/>
    </w:pPr>
    <w:rPr>
      <w:rFonts w:ascii="Times New Roman" w:hAnsi="Times New Roman"/>
      <w:sz w:val="28"/>
    </w:rPr>
  </w:style>
  <w:style w:type="table" w:customStyle="1" w:styleId="TableNormal">
    <w:name w:val="Table Normal"/>
    <w:uiPriority w:val="2"/>
    <w:semiHidden/>
    <w:unhideWhenUsed/>
    <w:qFormat/>
    <w:rsid w:val="00854ED0"/>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854ED0"/>
    <w:pPr>
      <w:widowControl w:val="0"/>
      <w:autoSpaceDE w:val="0"/>
      <w:autoSpaceDN w:val="0"/>
      <w:spacing w:after="0"/>
    </w:pPr>
    <w:rPr>
      <w:rFonts w:eastAsia="Times New Roman" w:cs="Times New Roman"/>
      <w:szCs w:val="28"/>
      <w14:ligatures w14:val="none"/>
    </w:rPr>
  </w:style>
  <w:style w:type="character" w:customStyle="1" w:styleId="af">
    <w:name w:val="Основной текст Знак"/>
    <w:basedOn w:val="a0"/>
    <w:link w:val="ae"/>
    <w:uiPriority w:val="1"/>
    <w:rsid w:val="00854ED0"/>
    <w:rPr>
      <w:rFonts w:ascii="Times New Roman" w:eastAsia="Times New Roman" w:hAnsi="Times New Roman" w:cs="Times New Roman"/>
      <w:sz w:val="28"/>
      <w:szCs w:val="28"/>
      <w14:ligatures w14:val="none"/>
    </w:rPr>
  </w:style>
  <w:style w:type="paragraph" w:customStyle="1" w:styleId="TableParagraph">
    <w:name w:val="Table Paragraph"/>
    <w:basedOn w:val="a"/>
    <w:uiPriority w:val="1"/>
    <w:qFormat/>
    <w:rsid w:val="00854ED0"/>
    <w:pPr>
      <w:widowControl w:val="0"/>
      <w:autoSpaceDE w:val="0"/>
      <w:autoSpaceDN w:val="0"/>
      <w:spacing w:after="0"/>
    </w:pPr>
    <w:rPr>
      <w:rFonts w:eastAsia="Times New Roman"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B6F2-3370-4AE2-92F0-BB5614A2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34143</Words>
  <Characters>19462</Characters>
  <Application>Microsoft Office Word</Application>
  <DocSecurity>0</DocSecurity>
  <Lines>162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2025-09-24T08:54:00Z</cp:lastPrinted>
  <dcterms:created xsi:type="dcterms:W3CDTF">2025-09-24T10:12:00Z</dcterms:created>
  <dcterms:modified xsi:type="dcterms:W3CDTF">2025-11-04T13:54:00Z</dcterms:modified>
</cp:coreProperties>
</file>