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Default="0044265D" w:rsidP="000740B8">
      <w:pPr>
        <w:spacing w:after="0" w:line="240" w:lineRule="auto"/>
        <w:rPr>
          <w:rFonts w:ascii="Times New Roman" w:hAnsi="Times New Roman"/>
          <w:bCs/>
          <w:sz w:val="28"/>
        </w:rPr>
      </w:pPr>
      <w:r>
        <w:rPr>
          <w:rFonts w:ascii="Times New Roman" w:hAnsi="Times New Roman"/>
          <w:sz w:val="28"/>
          <w:szCs w:val="28"/>
        </w:rPr>
        <w:t xml:space="preserve">  </w:t>
      </w:r>
      <w:r w:rsidR="00BF72B7">
        <w:rPr>
          <w:rFonts w:ascii="Times New Roman" w:hAnsi="Times New Roman"/>
          <w:sz w:val="28"/>
          <w:szCs w:val="28"/>
        </w:rPr>
        <w:t xml:space="preserve">      </w:t>
      </w:r>
      <w:r w:rsidR="00AA3A3D">
        <w:rPr>
          <w:rFonts w:ascii="Times New Roman" w:hAnsi="Times New Roman"/>
          <w:sz w:val="28"/>
          <w:szCs w:val="28"/>
        </w:rPr>
        <w:t>1</w:t>
      </w:r>
      <w:r w:rsidR="005055F5">
        <w:rPr>
          <w:rFonts w:ascii="Times New Roman" w:hAnsi="Times New Roman"/>
          <w:sz w:val="28"/>
          <w:szCs w:val="28"/>
        </w:rPr>
        <w:t>8</w:t>
      </w:r>
      <w:r w:rsidR="00440688">
        <w:rPr>
          <w:rFonts w:ascii="Times New Roman" w:hAnsi="Times New Roman"/>
          <w:sz w:val="28"/>
          <w:szCs w:val="28"/>
        </w:rPr>
        <w:t>.</w:t>
      </w:r>
      <w:r w:rsidR="00D84F89">
        <w:rPr>
          <w:rFonts w:ascii="Times New Roman" w:hAnsi="Times New Roman"/>
          <w:sz w:val="28"/>
          <w:szCs w:val="28"/>
          <w:lang w:val="en-US"/>
        </w:rPr>
        <w:t>0</w:t>
      </w:r>
      <w:r w:rsidR="005055F5">
        <w:rPr>
          <w:rFonts w:ascii="Times New Roman" w:hAnsi="Times New Roman"/>
          <w:sz w:val="28"/>
          <w:szCs w:val="28"/>
        </w:rPr>
        <w:t>8</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5055F5">
        <w:rPr>
          <w:rFonts w:ascii="Times New Roman" w:hAnsi="Times New Roman"/>
          <w:bCs/>
          <w:sz w:val="28"/>
        </w:rPr>
        <w:t>1</w:t>
      </w:r>
      <w:r w:rsidR="00AA3A3D">
        <w:rPr>
          <w:rFonts w:ascii="Times New Roman" w:hAnsi="Times New Roman"/>
          <w:bCs/>
          <w:sz w:val="28"/>
        </w:rPr>
        <w:t>7</w:t>
      </w:r>
      <w:r w:rsidR="005055F5">
        <w:rPr>
          <w:rFonts w:ascii="Times New Roman" w:hAnsi="Times New Roman"/>
          <w:bCs/>
          <w:sz w:val="28"/>
        </w:rPr>
        <w:t>9</w:t>
      </w:r>
    </w:p>
    <w:p w:rsidR="005055F5" w:rsidRDefault="005055F5" w:rsidP="000740B8">
      <w:pPr>
        <w:pStyle w:val="a3"/>
        <w:tabs>
          <w:tab w:val="left" w:pos="2745"/>
          <w:tab w:val="center" w:pos="4819"/>
        </w:tabs>
        <w:rPr>
          <w:rFonts w:ascii="Times New Roman" w:hAnsi="Times New Roman" w:cs="Times New Roman"/>
          <w:sz w:val="28"/>
          <w:szCs w:val="28"/>
        </w:rPr>
      </w:pPr>
    </w:p>
    <w:p w:rsidR="005055F5" w:rsidRPr="005055F5" w:rsidRDefault="005055F5" w:rsidP="005055F5">
      <w:pPr>
        <w:widowControl w:val="0"/>
        <w:spacing w:after="0" w:line="322" w:lineRule="exact"/>
        <w:jc w:val="both"/>
        <w:rPr>
          <w:rFonts w:ascii="Times New Roman" w:eastAsia="Times New Roman" w:hAnsi="Times New Roman" w:cs="Times New Roman"/>
          <w:bCs/>
          <w:sz w:val="28"/>
          <w:szCs w:val="28"/>
        </w:rPr>
      </w:pPr>
      <w:r w:rsidRPr="005055F5">
        <w:rPr>
          <w:rFonts w:ascii="Times New Roman" w:eastAsia="Times New Roman" w:hAnsi="Times New Roman" w:cs="Times New Roman"/>
          <w:sz w:val="28"/>
          <w:szCs w:val="28"/>
        </w:rPr>
        <w:t>Про схвалення</w:t>
      </w:r>
      <w:r w:rsidRPr="005055F5">
        <w:rPr>
          <w:rFonts w:ascii="Times New Roman" w:eastAsia="Times New Roman" w:hAnsi="Times New Roman" w:cs="Times New Roman"/>
          <w:bCs/>
          <w:sz w:val="28"/>
          <w:szCs w:val="28"/>
        </w:rPr>
        <w:t xml:space="preserve"> прогнозу міського </w:t>
      </w:r>
    </w:p>
    <w:p w:rsidR="005055F5" w:rsidRPr="005055F5" w:rsidRDefault="005055F5" w:rsidP="005055F5">
      <w:pPr>
        <w:widowControl w:val="0"/>
        <w:spacing w:after="0" w:line="322" w:lineRule="exact"/>
        <w:jc w:val="both"/>
        <w:rPr>
          <w:rFonts w:ascii="Times New Roman" w:eastAsia="Times New Roman" w:hAnsi="Times New Roman" w:cs="Times New Roman"/>
          <w:bCs/>
          <w:sz w:val="28"/>
          <w:szCs w:val="28"/>
        </w:rPr>
      </w:pPr>
      <w:r w:rsidRPr="005055F5">
        <w:rPr>
          <w:rFonts w:ascii="Times New Roman" w:eastAsia="Times New Roman" w:hAnsi="Times New Roman" w:cs="Times New Roman"/>
          <w:bCs/>
          <w:sz w:val="28"/>
          <w:szCs w:val="28"/>
        </w:rPr>
        <w:t>бюджету Миколаївської міської ради</w:t>
      </w:r>
    </w:p>
    <w:p w:rsidR="005055F5" w:rsidRPr="005055F5" w:rsidRDefault="005055F5" w:rsidP="005055F5">
      <w:pPr>
        <w:widowControl w:val="0"/>
        <w:spacing w:after="0" w:line="322" w:lineRule="exact"/>
        <w:jc w:val="both"/>
        <w:rPr>
          <w:rFonts w:ascii="Times New Roman" w:eastAsia="Times New Roman" w:hAnsi="Times New Roman" w:cs="Times New Roman"/>
          <w:bCs/>
          <w:sz w:val="28"/>
          <w:szCs w:val="28"/>
        </w:rPr>
      </w:pPr>
      <w:r w:rsidRPr="005055F5">
        <w:rPr>
          <w:rFonts w:ascii="Times New Roman" w:eastAsia="Times New Roman" w:hAnsi="Times New Roman" w:cs="Times New Roman"/>
          <w:bCs/>
          <w:sz w:val="28"/>
          <w:szCs w:val="28"/>
        </w:rPr>
        <w:t>Стрийського району Львівської області</w:t>
      </w:r>
    </w:p>
    <w:p w:rsidR="005055F5" w:rsidRPr="005055F5" w:rsidRDefault="005055F5" w:rsidP="005055F5">
      <w:pPr>
        <w:widowControl w:val="0"/>
        <w:spacing w:after="0" w:line="322" w:lineRule="exact"/>
        <w:jc w:val="both"/>
        <w:rPr>
          <w:rFonts w:ascii="Times New Roman" w:eastAsia="Times New Roman" w:hAnsi="Times New Roman" w:cs="Times New Roman"/>
          <w:bCs/>
          <w:sz w:val="28"/>
          <w:szCs w:val="28"/>
        </w:rPr>
      </w:pPr>
      <w:r w:rsidRPr="005055F5">
        <w:rPr>
          <w:rFonts w:ascii="Times New Roman" w:eastAsia="Times New Roman" w:hAnsi="Times New Roman" w:cs="Times New Roman"/>
          <w:bCs/>
          <w:sz w:val="28"/>
          <w:szCs w:val="28"/>
        </w:rPr>
        <w:t>на середньостроковий період 2026-2028</w:t>
      </w:r>
    </w:p>
    <w:p w:rsidR="005055F5" w:rsidRPr="005055F5" w:rsidRDefault="005055F5" w:rsidP="005055F5">
      <w:pPr>
        <w:widowControl w:val="0"/>
        <w:spacing w:after="0" w:line="322" w:lineRule="exact"/>
        <w:jc w:val="both"/>
        <w:rPr>
          <w:rFonts w:ascii="Times New Roman" w:eastAsia="Times New Roman" w:hAnsi="Times New Roman" w:cs="Times New Roman"/>
          <w:bCs/>
          <w:sz w:val="28"/>
          <w:szCs w:val="28"/>
        </w:rPr>
      </w:pPr>
      <w:r w:rsidRPr="005055F5">
        <w:rPr>
          <w:rFonts w:ascii="Times New Roman" w:eastAsia="Times New Roman" w:hAnsi="Times New Roman" w:cs="Times New Roman"/>
          <w:bCs/>
          <w:sz w:val="28"/>
          <w:szCs w:val="28"/>
        </w:rPr>
        <w:t>роки</w:t>
      </w:r>
    </w:p>
    <w:p w:rsidR="005055F5" w:rsidRPr="005055F5" w:rsidRDefault="005055F5" w:rsidP="005055F5">
      <w:pPr>
        <w:widowControl w:val="0"/>
        <w:spacing w:after="0" w:line="322" w:lineRule="exact"/>
        <w:jc w:val="both"/>
        <w:rPr>
          <w:rFonts w:ascii="Times New Roman" w:eastAsia="Times New Roman" w:hAnsi="Times New Roman" w:cs="Times New Roman"/>
          <w:sz w:val="28"/>
          <w:szCs w:val="28"/>
        </w:rPr>
      </w:pPr>
    </w:p>
    <w:p w:rsidR="005055F5" w:rsidRPr="005055F5" w:rsidRDefault="005055F5" w:rsidP="005055F5">
      <w:pPr>
        <w:keepNext/>
        <w:spacing w:after="0" w:line="240" w:lineRule="auto"/>
        <w:jc w:val="both"/>
        <w:outlineLvl w:val="0"/>
        <w:rPr>
          <w:rFonts w:ascii="Times New Roman" w:eastAsia="Times New Roman" w:hAnsi="Times New Roman" w:cs="Times New Roman"/>
          <w:b/>
          <w:sz w:val="26"/>
          <w:szCs w:val="26"/>
          <w:lang w:eastAsia="ru-RU"/>
        </w:rPr>
      </w:pPr>
      <w:r w:rsidRPr="005055F5">
        <w:rPr>
          <w:rFonts w:ascii="Times New Roman" w:eastAsia="Times New Roman" w:hAnsi="Times New Roman" w:cs="Times New Roman"/>
          <w:sz w:val="28"/>
          <w:szCs w:val="28"/>
          <w:lang w:eastAsia="ru-RU"/>
        </w:rPr>
        <w:t xml:space="preserve">     Керуючись статтею 75</w:t>
      </w:r>
      <w:r w:rsidRPr="005055F5">
        <w:rPr>
          <w:rFonts w:ascii="Times New Roman" w:eastAsia="Times New Roman" w:hAnsi="Times New Roman" w:cs="Times New Roman"/>
          <w:sz w:val="28"/>
          <w:szCs w:val="28"/>
          <w:vertAlign w:val="superscript"/>
          <w:lang w:eastAsia="ru-RU"/>
        </w:rPr>
        <w:t>1</w:t>
      </w:r>
      <w:r w:rsidRPr="005055F5">
        <w:rPr>
          <w:rFonts w:ascii="Times New Roman" w:eastAsia="Times New Roman" w:hAnsi="Times New Roman" w:cs="Times New Roman"/>
          <w:sz w:val="28"/>
          <w:szCs w:val="28"/>
          <w:lang w:eastAsia="ru-RU"/>
        </w:rPr>
        <w:t xml:space="preserve"> Бюджетного кодексу України, підпунктом 1 пункту а статті 28, пунктом 1 частини другої статті 52, частиною 6 статті 59 Закону України «Про місцеве самоврядування в Україні», Законом України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від 18.09.2024 </w:t>
      </w:r>
      <w:r w:rsidRPr="005055F5">
        <w:rPr>
          <w:rFonts w:ascii="Times New Roman" w:eastAsia="Times New Roman" w:hAnsi="Times New Roman" w:cs="Times New Roman"/>
          <w:sz w:val="28"/>
          <w:szCs w:val="28"/>
          <w:lang w:eastAsia="ru-RU"/>
        </w:rPr>
        <w:br/>
        <w:t>№ 3979-ІХ, виконавчий комітет Миколаївської міської ради</w:t>
      </w:r>
      <w:r w:rsidRPr="005055F5">
        <w:rPr>
          <w:rFonts w:ascii="Arial Narrow" w:eastAsia="Times New Roman" w:hAnsi="Arial Narrow" w:cs="Times New Roman"/>
          <w:b/>
          <w:sz w:val="20"/>
          <w:szCs w:val="24"/>
          <w:lang w:eastAsia="ru-RU"/>
        </w:rPr>
        <w:t xml:space="preserve"> </w:t>
      </w:r>
      <w:r w:rsidRPr="005055F5">
        <w:rPr>
          <w:rFonts w:ascii="Times New Roman" w:eastAsia="Times New Roman" w:hAnsi="Times New Roman" w:cs="Times New Roman"/>
          <w:b/>
          <w:sz w:val="26"/>
          <w:szCs w:val="26"/>
          <w:lang w:val="ru-RU" w:eastAsia="ru-RU"/>
        </w:rPr>
        <w:t>ВИРІШИВ:</w:t>
      </w:r>
    </w:p>
    <w:p w:rsidR="005055F5" w:rsidRPr="005055F5" w:rsidRDefault="005055F5" w:rsidP="005055F5">
      <w:pPr>
        <w:widowControl w:val="0"/>
        <w:spacing w:after="0" w:line="322" w:lineRule="exact"/>
        <w:jc w:val="both"/>
        <w:rPr>
          <w:rFonts w:ascii="Times New Roman" w:eastAsia="Times New Roman" w:hAnsi="Times New Roman" w:cs="Times New Roman"/>
          <w:sz w:val="28"/>
          <w:szCs w:val="28"/>
        </w:rPr>
      </w:pPr>
    </w:p>
    <w:p w:rsidR="005055F5" w:rsidRPr="005055F5" w:rsidRDefault="005055F5" w:rsidP="005055F5">
      <w:pPr>
        <w:widowControl w:val="0"/>
        <w:tabs>
          <w:tab w:val="left" w:pos="1038"/>
        </w:tabs>
        <w:spacing w:after="0" w:line="322" w:lineRule="exact"/>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1. Схвалити прогноз міського бюджету Миколаївської міської ради Стрийського району Львівської області на середньостроковий період 2026-2028 роки згідно з додатком (додається).</w:t>
      </w:r>
    </w:p>
    <w:p w:rsidR="005055F5" w:rsidRPr="005055F5" w:rsidRDefault="005055F5" w:rsidP="005055F5">
      <w:pPr>
        <w:widowControl w:val="0"/>
        <w:tabs>
          <w:tab w:val="left" w:pos="1038"/>
        </w:tabs>
        <w:spacing w:after="0" w:line="322" w:lineRule="exact"/>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2. Фінансовому управлінню міської ради подати на розгляд чергової сесії міської ради прогноз міського бюджету Миколаївської міської ради Стрийського району Львівської області на середньостроковий період 2026-2028 роки.</w:t>
      </w:r>
    </w:p>
    <w:p w:rsidR="005055F5" w:rsidRPr="005055F5" w:rsidRDefault="005055F5" w:rsidP="005055F5">
      <w:pPr>
        <w:widowControl w:val="0"/>
        <w:tabs>
          <w:tab w:val="left" w:pos="1042"/>
        </w:tabs>
        <w:spacing w:after="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3. Контроль за виконанням рішення покласти на заступника міського голови Шпака Ю.А.</w:t>
      </w:r>
    </w:p>
    <w:p w:rsidR="005055F5" w:rsidRPr="005055F5" w:rsidRDefault="005055F5" w:rsidP="005055F5">
      <w:pPr>
        <w:widowControl w:val="0"/>
        <w:tabs>
          <w:tab w:val="left" w:pos="1042"/>
        </w:tabs>
        <w:spacing w:after="0" w:line="240" w:lineRule="auto"/>
        <w:jc w:val="both"/>
        <w:rPr>
          <w:rFonts w:ascii="Times New Roman" w:eastAsia="Times New Roman" w:hAnsi="Times New Roman" w:cs="Times New Roman"/>
          <w:sz w:val="28"/>
          <w:szCs w:val="28"/>
        </w:rPr>
      </w:pPr>
    </w:p>
    <w:p w:rsidR="005055F5" w:rsidRPr="005055F5" w:rsidRDefault="005055F5" w:rsidP="005055F5">
      <w:pPr>
        <w:spacing w:after="0" w:line="240" w:lineRule="auto"/>
        <w:jc w:val="both"/>
        <w:rPr>
          <w:rFonts w:ascii="Times New Roman" w:eastAsia="Times New Roman" w:hAnsi="Times New Roman" w:cs="Times New Roman"/>
          <w:b/>
          <w:sz w:val="26"/>
          <w:szCs w:val="26"/>
          <w:lang w:eastAsia="zh-CN"/>
        </w:rPr>
      </w:pPr>
    </w:p>
    <w:p w:rsidR="005055F5" w:rsidRPr="005055F5" w:rsidRDefault="005055F5" w:rsidP="005055F5">
      <w:pPr>
        <w:spacing w:after="0" w:line="240" w:lineRule="auto"/>
        <w:jc w:val="both"/>
        <w:rPr>
          <w:rFonts w:ascii="Times New Roman" w:eastAsia="Times New Roman" w:hAnsi="Times New Roman" w:cs="Times New Roman"/>
          <w:b/>
          <w:sz w:val="26"/>
          <w:szCs w:val="26"/>
          <w:lang w:eastAsia="zh-CN"/>
        </w:rPr>
      </w:pPr>
    </w:p>
    <w:p w:rsidR="005055F5" w:rsidRPr="005055F5" w:rsidRDefault="005055F5" w:rsidP="005055F5">
      <w:pPr>
        <w:spacing w:after="0" w:line="240" w:lineRule="auto"/>
        <w:jc w:val="both"/>
        <w:rPr>
          <w:rFonts w:ascii="Times New Roman" w:eastAsia="Calibri" w:hAnsi="Times New Roman" w:cs="Times New Roman"/>
          <w:b/>
          <w:sz w:val="26"/>
          <w:szCs w:val="26"/>
          <w:lang w:eastAsia="en-US"/>
        </w:rPr>
      </w:pPr>
      <w:r w:rsidRPr="005055F5">
        <w:rPr>
          <w:rFonts w:ascii="Times New Roman" w:eastAsia="Times New Roman" w:hAnsi="Times New Roman" w:cs="Times New Roman"/>
          <w:b/>
          <w:sz w:val="26"/>
          <w:szCs w:val="26"/>
          <w:lang w:eastAsia="zh-CN"/>
        </w:rPr>
        <w:t>Секретар міської ради                                      Іван АНДРІЙЧИК</w:t>
      </w:r>
    </w:p>
    <w:p w:rsidR="005055F5" w:rsidRDefault="005055F5" w:rsidP="000740B8">
      <w:pPr>
        <w:pStyle w:val="a3"/>
        <w:tabs>
          <w:tab w:val="left" w:pos="2745"/>
          <w:tab w:val="center" w:pos="4819"/>
        </w:tabs>
        <w:rPr>
          <w:rFonts w:ascii="Times New Roman" w:hAnsi="Times New Roman" w:cs="Times New Roman"/>
          <w:sz w:val="28"/>
          <w:szCs w:val="28"/>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P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Pr="005055F5" w:rsidRDefault="005055F5" w:rsidP="005055F5">
      <w:pPr>
        <w:spacing w:after="0" w:line="240" w:lineRule="auto"/>
        <w:jc w:val="center"/>
        <w:rPr>
          <w:rFonts w:ascii="Times New Roman" w:eastAsia="Times New Roman" w:hAnsi="Times New Roman" w:cs="Times New Roman"/>
          <w:sz w:val="24"/>
          <w:szCs w:val="24"/>
          <w:lang w:val="ru-RU" w:eastAsia="ru-RU"/>
        </w:rPr>
      </w:pPr>
      <w:r w:rsidRPr="005055F5">
        <w:rPr>
          <w:rFonts w:ascii="Times New Roman" w:eastAsia="Times New Roman" w:hAnsi="Times New Roman" w:cs="Times New Roman"/>
          <w:sz w:val="24"/>
          <w:szCs w:val="24"/>
          <w:lang w:eastAsia="ru-RU"/>
        </w:rPr>
        <w:lastRenderedPageBreak/>
        <w:t xml:space="preserve">                                                      Додаток</w:t>
      </w:r>
      <w:r w:rsidRPr="005055F5">
        <w:rPr>
          <w:rFonts w:ascii="Times New Roman" w:eastAsia="Times New Roman" w:hAnsi="Times New Roman" w:cs="Times New Roman"/>
          <w:sz w:val="24"/>
          <w:szCs w:val="24"/>
          <w:lang w:val="ru-RU" w:eastAsia="ru-RU"/>
        </w:rPr>
        <w:t xml:space="preserve"> </w:t>
      </w:r>
    </w:p>
    <w:p w:rsidR="005055F5" w:rsidRPr="005055F5" w:rsidRDefault="005055F5" w:rsidP="005055F5">
      <w:pPr>
        <w:spacing w:after="0" w:line="240" w:lineRule="auto"/>
        <w:jc w:val="center"/>
        <w:rPr>
          <w:rFonts w:ascii="Times New Roman" w:eastAsia="Times New Roman" w:hAnsi="Times New Roman" w:cs="Times New Roman"/>
          <w:sz w:val="24"/>
          <w:szCs w:val="24"/>
          <w:lang w:eastAsia="ru-RU"/>
        </w:rPr>
      </w:pPr>
      <w:r w:rsidRPr="005055F5">
        <w:rPr>
          <w:rFonts w:ascii="Times New Roman" w:eastAsia="Times New Roman" w:hAnsi="Times New Roman" w:cs="Times New Roman"/>
          <w:sz w:val="24"/>
          <w:szCs w:val="24"/>
          <w:lang w:eastAsia="ru-RU"/>
        </w:rPr>
        <w:t xml:space="preserve">                                                                                                 до рішення виконавчого комітету</w:t>
      </w:r>
    </w:p>
    <w:p w:rsidR="005055F5" w:rsidRPr="005055F5" w:rsidRDefault="005055F5" w:rsidP="005055F5">
      <w:pPr>
        <w:spacing w:after="0" w:line="240" w:lineRule="auto"/>
        <w:jc w:val="center"/>
        <w:rPr>
          <w:rFonts w:ascii="Times New Roman" w:eastAsia="Times New Roman" w:hAnsi="Times New Roman" w:cs="Times New Roman"/>
          <w:sz w:val="24"/>
          <w:szCs w:val="24"/>
          <w:lang w:eastAsia="ru-RU"/>
        </w:rPr>
      </w:pPr>
      <w:r w:rsidRPr="005055F5">
        <w:rPr>
          <w:rFonts w:ascii="Times New Roman" w:eastAsia="Times New Roman" w:hAnsi="Times New Roman" w:cs="Times New Roman"/>
          <w:sz w:val="24"/>
          <w:szCs w:val="24"/>
          <w:lang w:eastAsia="ru-RU"/>
        </w:rPr>
        <w:t xml:space="preserve">                                                                                       Миколаївської міської ради</w:t>
      </w:r>
    </w:p>
    <w:p w:rsidR="005055F5" w:rsidRPr="005055F5" w:rsidRDefault="005055F5" w:rsidP="005055F5">
      <w:pPr>
        <w:spacing w:after="0" w:line="240" w:lineRule="auto"/>
        <w:jc w:val="center"/>
        <w:rPr>
          <w:rFonts w:ascii="Times New Roman" w:eastAsia="Times New Roman" w:hAnsi="Times New Roman" w:cs="Times New Roman"/>
          <w:sz w:val="24"/>
          <w:szCs w:val="24"/>
          <w:lang w:eastAsia="ru-RU"/>
        </w:rPr>
      </w:pPr>
      <w:r w:rsidRPr="005055F5">
        <w:rPr>
          <w:rFonts w:ascii="Times New Roman" w:eastAsia="Times New Roman" w:hAnsi="Times New Roman" w:cs="Times New Roman"/>
          <w:sz w:val="24"/>
          <w:szCs w:val="24"/>
          <w:lang w:eastAsia="ru-RU"/>
        </w:rPr>
        <w:t xml:space="preserve">                                                                            від 18.08.2025  № 179</w:t>
      </w:r>
    </w:p>
    <w:p w:rsidR="005055F5" w:rsidRPr="005055F5" w:rsidRDefault="005055F5" w:rsidP="005055F5">
      <w:pPr>
        <w:spacing w:after="0" w:line="240" w:lineRule="auto"/>
        <w:rPr>
          <w:rFonts w:ascii="Times New Roman" w:eastAsia="Times New Roman" w:hAnsi="Times New Roman" w:cs="Calibri"/>
          <w:b/>
          <w:noProof/>
          <w:sz w:val="28"/>
          <w:szCs w:val="28"/>
          <w:lang w:eastAsia="ru-RU"/>
        </w:rPr>
      </w:pPr>
    </w:p>
    <w:p w:rsidR="005055F5" w:rsidRPr="005055F5" w:rsidRDefault="005055F5" w:rsidP="005055F5">
      <w:pPr>
        <w:spacing w:after="0" w:line="240" w:lineRule="auto"/>
        <w:jc w:val="center"/>
        <w:rPr>
          <w:rFonts w:ascii="Times New Roman" w:eastAsia="Times New Roman" w:hAnsi="Times New Roman" w:cs="Times New Roman"/>
          <w:b/>
          <w:noProof/>
          <w:sz w:val="28"/>
          <w:szCs w:val="28"/>
        </w:rPr>
      </w:pPr>
      <w:r w:rsidRPr="005055F5">
        <w:rPr>
          <w:rFonts w:ascii="Times New Roman" w:eastAsia="Times New Roman" w:hAnsi="Times New Roman" w:cs="Times New Roman"/>
          <w:b/>
          <w:noProof/>
          <w:sz w:val="28"/>
          <w:szCs w:val="28"/>
        </w:rPr>
        <w:t>Прогноз</w:t>
      </w:r>
    </w:p>
    <w:p w:rsidR="005055F5" w:rsidRPr="005055F5" w:rsidRDefault="005055F5" w:rsidP="005055F5">
      <w:pPr>
        <w:spacing w:after="0" w:line="240" w:lineRule="auto"/>
        <w:jc w:val="center"/>
        <w:rPr>
          <w:rFonts w:ascii="Times New Roman" w:eastAsia="Times New Roman" w:hAnsi="Times New Roman" w:cs="Times New Roman"/>
          <w:noProof/>
          <w:sz w:val="28"/>
          <w:szCs w:val="28"/>
        </w:rPr>
      </w:pPr>
      <w:r w:rsidRPr="005055F5">
        <w:rPr>
          <w:rFonts w:ascii="Times New Roman" w:eastAsia="Times New Roman" w:hAnsi="Times New Roman" w:cs="Times New Roman"/>
          <w:noProof/>
          <w:sz w:val="28"/>
          <w:szCs w:val="28"/>
        </w:rPr>
        <w:t>міського бюджету Миколаївської міської ради Стрийського району</w:t>
      </w:r>
    </w:p>
    <w:p w:rsidR="005055F5" w:rsidRPr="005055F5" w:rsidRDefault="005055F5" w:rsidP="005055F5">
      <w:pPr>
        <w:spacing w:after="0" w:line="240" w:lineRule="auto"/>
        <w:jc w:val="center"/>
        <w:rPr>
          <w:rFonts w:ascii="Times New Roman" w:eastAsia="Times New Roman" w:hAnsi="Times New Roman" w:cs="Times New Roman"/>
          <w:noProof/>
          <w:sz w:val="28"/>
          <w:szCs w:val="28"/>
        </w:rPr>
      </w:pPr>
      <w:r w:rsidRPr="005055F5">
        <w:rPr>
          <w:rFonts w:ascii="Times New Roman" w:eastAsia="Times New Roman" w:hAnsi="Times New Roman" w:cs="Times New Roman"/>
          <w:noProof/>
          <w:sz w:val="28"/>
          <w:szCs w:val="28"/>
        </w:rPr>
        <w:t xml:space="preserve">Львівської області </w:t>
      </w:r>
    </w:p>
    <w:p w:rsidR="005055F5" w:rsidRPr="005055F5" w:rsidRDefault="005055F5" w:rsidP="005055F5">
      <w:pPr>
        <w:spacing w:after="0" w:line="240" w:lineRule="auto"/>
        <w:jc w:val="center"/>
        <w:rPr>
          <w:rFonts w:ascii="Times New Roman" w:eastAsia="Times New Roman" w:hAnsi="Times New Roman" w:cs="Times New Roman"/>
          <w:noProof/>
          <w:sz w:val="24"/>
          <w:szCs w:val="28"/>
        </w:rPr>
      </w:pPr>
      <w:r w:rsidRPr="005055F5">
        <w:rPr>
          <w:rFonts w:ascii="Times New Roman" w:eastAsia="Times New Roman" w:hAnsi="Times New Roman" w:cs="Times New Roman"/>
          <w:noProof/>
          <w:sz w:val="24"/>
          <w:szCs w:val="28"/>
        </w:rPr>
        <w:t>(найменування бюджету адміністративно-територіальної одиниці)</w:t>
      </w:r>
    </w:p>
    <w:p w:rsidR="005055F5" w:rsidRPr="005055F5" w:rsidRDefault="005055F5" w:rsidP="005055F5">
      <w:pPr>
        <w:spacing w:after="0" w:line="240" w:lineRule="auto"/>
        <w:jc w:val="center"/>
        <w:rPr>
          <w:rFonts w:ascii="Times New Roman" w:eastAsia="Times New Roman" w:hAnsi="Times New Roman" w:cs="Times New Roman"/>
          <w:noProof/>
          <w:sz w:val="28"/>
          <w:szCs w:val="28"/>
        </w:rPr>
      </w:pPr>
      <w:r w:rsidRPr="005055F5">
        <w:rPr>
          <w:rFonts w:ascii="Times New Roman" w:eastAsia="Times New Roman" w:hAnsi="Times New Roman" w:cs="Times New Roman"/>
          <w:noProof/>
          <w:sz w:val="28"/>
          <w:szCs w:val="28"/>
        </w:rPr>
        <w:t>на 2026-2028 роки</w:t>
      </w:r>
    </w:p>
    <w:p w:rsidR="005055F5" w:rsidRPr="005055F5" w:rsidRDefault="005055F5" w:rsidP="005055F5">
      <w:pPr>
        <w:spacing w:after="0" w:line="240" w:lineRule="auto"/>
        <w:jc w:val="center"/>
        <w:rPr>
          <w:rFonts w:ascii="Times New Roman" w:eastAsia="Times New Roman" w:hAnsi="Times New Roman" w:cs="Times New Roman"/>
          <w:noProof/>
          <w:sz w:val="24"/>
          <w:szCs w:val="28"/>
        </w:rPr>
      </w:pPr>
      <w:r w:rsidRPr="005055F5">
        <w:rPr>
          <w:rFonts w:ascii="Times New Roman" w:eastAsia="Times New Roman" w:hAnsi="Times New Roman" w:cs="Times New Roman"/>
          <w:noProof/>
          <w:sz w:val="24"/>
          <w:szCs w:val="28"/>
        </w:rPr>
        <w:t>(середньостроковий бюджетний період)</w:t>
      </w:r>
    </w:p>
    <w:p w:rsidR="005055F5" w:rsidRPr="005055F5" w:rsidRDefault="005055F5" w:rsidP="005055F5">
      <w:pPr>
        <w:spacing w:before="100" w:beforeAutospacing="1" w:after="100" w:afterAutospacing="1" w:line="240" w:lineRule="auto"/>
        <w:jc w:val="center"/>
        <w:rPr>
          <w:rFonts w:ascii="Times New Roman" w:eastAsia="Times New Roman" w:hAnsi="Times New Roman" w:cs="Times New Roman"/>
          <w:noProof/>
          <w:sz w:val="24"/>
          <w:szCs w:val="28"/>
          <w:lang w:eastAsia="ru-RU"/>
        </w:rPr>
      </w:pPr>
      <w:r w:rsidRPr="005055F5">
        <w:rPr>
          <w:rFonts w:ascii="Times New Roman" w:eastAsia="Times New Roman" w:hAnsi="Times New Roman" w:cs="Times New Roman"/>
          <w:bCs/>
          <w:noProof/>
          <w:sz w:val="28"/>
          <w:szCs w:val="24"/>
        </w:rPr>
        <w:t>(13564000000)</w:t>
      </w:r>
      <w:r w:rsidRPr="005055F5">
        <w:rPr>
          <w:rFonts w:ascii="Times New Roman" w:eastAsia="Times New Roman" w:hAnsi="Times New Roman" w:cs="Times New Roman"/>
          <w:noProof/>
          <w:sz w:val="28"/>
          <w:szCs w:val="24"/>
        </w:rPr>
        <w:br/>
      </w:r>
      <w:r w:rsidRPr="005055F5">
        <w:rPr>
          <w:rFonts w:ascii="Times New Roman" w:eastAsia="Times New Roman" w:hAnsi="Times New Roman" w:cs="Times New Roman"/>
          <w:noProof/>
          <w:sz w:val="24"/>
          <w:szCs w:val="28"/>
          <w:lang w:eastAsia="ru-RU"/>
        </w:rPr>
        <w:t>(код бюджету)</w:t>
      </w:r>
    </w:p>
    <w:p w:rsidR="005055F5" w:rsidRPr="005055F5" w:rsidRDefault="005055F5" w:rsidP="005055F5">
      <w:pPr>
        <w:spacing w:after="0" w:line="240" w:lineRule="auto"/>
        <w:jc w:val="center"/>
        <w:rPr>
          <w:rFonts w:ascii="Times New Roman" w:eastAsia="Times New Roman" w:hAnsi="Times New Roman" w:cs="Times New Roman"/>
          <w:b/>
          <w:noProof/>
          <w:sz w:val="28"/>
          <w:szCs w:val="28"/>
        </w:rPr>
      </w:pPr>
    </w:p>
    <w:p w:rsidR="005055F5" w:rsidRPr="005055F5" w:rsidRDefault="005055F5" w:rsidP="005055F5">
      <w:pPr>
        <w:spacing w:after="0" w:line="240" w:lineRule="auto"/>
        <w:ind w:firstLine="567"/>
        <w:jc w:val="center"/>
        <w:rPr>
          <w:rFonts w:ascii="Times New Roman" w:eastAsia="Times New Roman" w:hAnsi="Times New Roman" w:cs="Times New Roman"/>
          <w:b/>
          <w:noProof/>
          <w:sz w:val="28"/>
          <w:szCs w:val="28"/>
        </w:rPr>
      </w:pPr>
      <w:r w:rsidRPr="005055F5">
        <w:rPr>
          <w:rFonts w:ascii="Times New Roman" w:eastAsia="Times New Roman" w:hAnsi="Times New Roman" w:cs="Times New Roman"/>
          <w:b/>
          <w:noProof/>
          <w:sz w:val="28"/>
          <w:szCs w:val="28"/>
        </w:rPr>
        <w:t>І. Загальна частина</w:t>
      </w:r>
    </w:p>
    <w:p w:rsidR="005055F5" w:rsidRPr="005055F5" w:rsidRDefault="005055F5" w:rsidP="005055F5">
      <w:pPr>
        <w:spacing w:after="0" w:line="240" w:lineRule="auto"/>
        <w:ind w:firstLine="540"/>
        <w:jc w:val="both"/>
        <w:rPr>
          <w:rFonts w:ascii="Times New Roman" w:eastAsia="Times New Roman" w:hAnsi="Times New Roman" w:cs="Times New Roman"/>
          <w:color w:val="000000"/>
          <w:sz w:val="28"/>
          <w:szCs w:val="28"/>
          <w:shd w:val="clear" w:color="auto" w:fill="FFFFFF"/>
        </w:rPr>
      </w:pPr>
      <w:r w:rsidRPr="005055F5">
        <w:rPr>
          <w:rFonts w:ascii="Times New Roman" w:eastAsia="Times New Roman" w:hAnsi="Times New Roman" w:cs="Times New Roman"/>
          <w:sz w:val="28"/>
          <w:szCs w:val="28"/>
        </w:rPr>
        <w:t>Прогноз міського бюджету Миколаївської міської ради Стрийського району Львівської області (далі прогноз) розроблено на основі положень Бюджетного та Податкового кодексів України, постанови Кабінету Міністрів України від 27.06.2025 №774 «Про схвалення Бюджетної декларації на 2026-2028 роки», наказу Міністерства фінансів України від 02.06.2021 №314 «Про затвердження Типової форми прогнозу місцевого бюджету та Інструкції щодо його складання» (зі змінами, внесеними наказом Міністерства фінансів України від 27.05.2025 №281), рішення виконавчого комітету міської ради від 06.05.2025 №102 «Про затвердження Плану заходів з складання прогнозу міського бюджету на середньостроковий період 2026-2028 роки та складання проєкту міського бюджету на 2026 рік Миколаївської міської ради»</w:t>
      </w:r>
      <w:r w:rsidRPr="005055F5">
        <w:rPr>
          <w:rFonts w:ascii="Times New Roman" w:eastAsia="Times New Roman" w:hAnsi="Times New Roman" w:cs="Times New Roman"/>
          <w:sz w:val="28"/>
          <w:szCs w:val="28"/>
          <w:shd w:val="clear" w:color="auto" w:fill="FFFFFF"/>
        </w:rPr>
        <w:t>.</w:t>
      </w:r>
    </w:p>
    <w:p w:rsidR="005055F5" w:rsidRPr="005055F5" w:rsidRDefault="005055F5" w:rsidP="005055F5">
      <w:pPr>
        <w:spacing w:after="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Метою прогнозу є забезпечення передбачуваності та послідовності бюджетної політики; взаємозв’язок між стратегічними цілями розвитку держави та Миколаївської громади; визначення можливостей міського бюджету у середньостроковій перспективі.</w:t>
      </w:r>
    </w:p>
    <w:p w:rsidR="005055F5" w:rsidRPr="005055F5" w:rsidRDefault="005055F5" w:rsidP="005055F5">
      <w:pPr>
        <w:spacing w:after="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Основними завдання прогнозу є:</w:t>
      </w:r>
    </w:p>
    <w:p w:rsidR="005055F5" w:rsidRPr="005055F5" w:rsidRDefault="005055F5" w:rsidP="005055F5">
      <w:pPr>
        <w:numPr>
          <w:ilvl w:val="0"/>
          <w:numId w:val="49"/>
        </w:numPr>
        <w:spacing w:after="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забезпечення стабільного функціонування бюджетних установ міської ради;</w:t>
      </w:r>
    </w:p>
    <w:p w:rsidR="005055F5" w:rsidRPr="005055F5" w:rsidRDefault="005055F5" w:rsidP="005055F5">
      <w:pPr>
        <w:numPr>
          <w:ilvl w:val="0"/>
          <w:numId w:val="49"/>
        </w:numPr>
        <w:spacing w:after="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підвищення результативності та ефективності бюджетних видатків;</w:t>
      </w:r>
    </w:p>
    <w:p w:rsidR="005055F5" w:rsidRPr="005055F5" w:rsidRDefault="005055F5" w:rsidP="005055F5">
      <w:pPr>
        <w:numPr>
          <w:ilvl w:val="0"/>
          <w:numId w:val="49"/>
        </w:numPr>
        <w:spacing w:after="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посилення бюджетної дисципліни та контролю за витрачанням бюджетних коштів;</w:t>
      </w:r>
    </w:p>
    <w:p w:rsidR="005055F5" w:rsidRPr="005055F5" w:rsidRDefault="005055F5" w:rsidP="005055F5">
      <w:pPr>
        <w:numPr>
          <w:ilvl w:val="0"/>
          <w:numId w:val="49"/>
        </w:numPr>
        <w:spacing w:after="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удосконалення системи результативних показників з метою підвищення якості надання послуг у відповідних сферах.</w:t>
      </w:r>
    </w:p>
    <w:p w:rsidR="005055F5" w:rsidRPr="005055F5" w:rsidRDefault="005055F5" w:rsidP="005055F5">
      <w:pPr>
        <w:spacing w:after="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При несприятливих зовнішніх політичних, економічних і інших факторах, воєнного стану, які впливають на економіку України, і, як наслідок, на обсяг фінансового ресурсу в громаді, ймовірне недосягнення запланованих темпів зростання фонду оплати праці, що може призвести до невиконання прогнозних показників за доходами, а саме податку на доходи фізичних осіб, який в структурі доходів міського бюджету займає домінуючу позицію. Як наслідок, для уникнення </w:t>
      </w:r>
      <w:r w:rsidRPr="005055F5">
        <w:rPr>
          <w:rFonts w:ascii="Times New Roman" w:eastAsia="Times New Roman" w:hAnsi="Times New Roman" w:cs="Times New Roman"/>
          <w:sz w:val="28"/>
          <w:szCs w:val="28"/>
        </w:rPr>
        <w:lastRenderedPageBreak/>
        <w:t xml:space="preserve">розбалансованості бюджету постане питання зменшення видатків розвитку громади, зокрема, капітальних видатків. </w:t>
      </w:r>
    </w:p>
    <w:p w:rsidR="005055F5" w:rsidRPr="005055F5" w:rsidRDefault="005055F5" w:rsidP="005055F5">
      <w:pPr>
        <w:spacing w:after="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Загальні прогнозні показники міського бюджету Миколаївської міської ради на 2026-2026 роки наведені у додатках 1-9, які додаються.</w:t>
      </w:r>
    </w:p>
    <w:p w:rsidR="005055F5" w:rsidRPr="005055F5" w:rsidRDefault="005055F5" w:rsidP="005055F5">
      <w:pPr>
        <w:spacing w:before="60" w:after="60" w:line="240" w:lineRule="auto"/>
        <w:ind w:firstLine="709"/>
        <w:jc w:val="both"/>
        <w:rPr>
          <w:rFonts w:ascii="Times New Roman" w:eastAsia="Times New Roman" w:hAnsi="Times New Roman" w:cs="Times New Roman"/>
          <w:sz w:val="28"/>
          <w:szCs w:val="28"/>
        </w:rPr>
      </w:pPr>
    </w:p>
    <w:p w:rsidR="005055F5" w:rsidRPr="005055F5" w:rsidRDefault="005055F5" w:rsidP="005055F5">
      <w:pPr>
        <w:spacing w:before="60" w:after="60" w:line="240" w:lineRule="auto"/>
        <w:ind w:firstLine="709"/>
        <w:jc w:val="both"/>
        <w:rPr>
          <w:rFonts w:ascii="Times New Roman" w:eastAsia="Times New Roman" w:hAnsi="Times New Roman" w:cs="Times New Roman"/>
          <w:b/>
          <w:sz w:val="28"/>
          <w:szCs w:val="28"/>
          <w:lang w:val="ru-RU"/>
        </w:rPr>
      </w:pPr>
      <w:r w:rsidRPr="005055F5">
        <w:rPr>
          <w:rFonts w:ascii="Times New Roman" w:eastAsia="Times New Roman" w:hAnsi="Times New Roman" w:cs="Times New Roman"/>
          <w:b/>
          <w:sz w:val="28"/>
          <w:szCs w:val="28"/>
        </w:rPr>
        <w:t>ІІ. Основні прогнозні показники економічного та соціального розвитку</w:t>
      </w:r>
    </w:p>
    <w:p w:rsidR="005055F5" w:rsidRPr="005055F5" w:rsidRDefault="005055F5" w:rsidP="005055F5">
      <w:pPr>
        <w:spacing w:before="60" w:after="60" w:line="240" w:lineRule="auto"/>
        <w:ind w:firstLine="709"/>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Для розрахунку показників прогнозу використано основні макроекономічні показники економічного та соціального розвитку України до прогнозних розрахунків на 2026-2028 роки, розроблені Мінекономіки, а саме:</w:t>
      </w:r>
    </w:p>
    <w:p w:rsidR="005055F5" w:rsidRPr="005055F5" w:rsidRDefault="005055F5" w:rsidP="005055F5">
      <w:pPr>
        <w:spacing w:before="60" w:after="60" w:line="240" w:lineRule="auto"/>
        <w:ind w:firstLine="709"/>
        <w:jc w:val="both"/>
        <w:rPr>
          <w:rFonts w:ascii="Times New Roman" w:eastAsia="Times New Roman" w:hAnsi="Times New Roman" w:cs="Times New Roman"/>
          <w:sz w:val="28"/>
          <w:szCs w:val="28"/>
        </w:rPr>
      </w:pPr>
    </w:p>
    <w:p w:rsidR="005055F5" w:rsidRPr="005055F5" w:rsidRDefault="005055F5" w:rsidP="005055F5">
      <w:pPr>
        <w:tabs>
          <w:tab w:val="left" w:pos="9072"/>
        </w:tabs>
        <w:spacing w:after="0" w:line="244" w:lineRule="auto"/>
        <w:ind w:left="1017" w:right="428" w:firstLine="708"/>
        <w:jc w:val="center"/>
        <w:rPr>
          <w:rFonts w:ascii="Times New Roman" w:eastAsia="Times New Roman" w:hAnsi="Times New Roman" w:cs="Times New Roman"/>
          <w:color w:val="000000"/>
          <w:sz w:val="28"/>
          <w:szCs w:val="28"/>
          <w:lang w:val="ru-RU"/>
        </w:rPr>
      </w:pPr>
      <w:proofErr w:type="spellStart"/>
      <w:r w:rsidRPr="005055F5">
        <w:rPr>
          <w:rFonts w:ascii="Times New Roman" w:eastAsia="Times New Roman" w:hAnsi="Times New Roman" w:cs="Times New Roman"/>
          <w:color w:val="000000"/>
          <w:sz w:val="28"/>
          <w:szCs w:val="28"/>
          <w:lang w:val="ru-RU"/>
        </w:rPr>
        <w:t>Основні</w:t>
      </w:r>
      <w:proofErr w:type="spellEnd"/>
      <w:r w:rsidRPr="005055F5">
        <w:rPr>
          <w:rFonts w:ascii="Times New Roman" w:eastAsia="Times New Roman" w:hAnsi="Times New Roman" w:cs="Times New Roman"/>
          <w:color w:val="000000"/>
          <w:sz w:val="28"/>
          <w:szCs w:val="28"/>
          <w:lang w:val="ru-RU"/>
        </w:rPr>
        <w:t xml:space="preserve"> </w:t>
      </w:r>
      <w:proofErr w:type="spellStart"/>
      <w:r w:rsidRPr="005055F5">
        <w:rPr>
          <w:rFonts w:ascii="Times New Roman" w:eastAsia="Times New Roman" w:hAnsi="Times New Roman" w:cs="Times New Roman"/>
          <w:color w:val="000000"/>
          <w:sz w:val="28"/>
          <w:szCs w:val="28"/>
          <w:lang w:val="ru-RU"/>
        </w:rPr>
        <w:t>макропоказники</w:t>
      </w:r>
      <w:proofErr w:type="spellEnd"/>
      <w:r w:rsidRPr="005055F5">
        <w:rPr>
          <w:rFonts w:ascii="Times New Roman" w:eastAsia="Times New Roman" w:hAnsi="Times New Roman" w:cs="Times New Roman"/>
          <w:color w:val="000000"/>
          <w:sz w:val="28"/>
          <w:szCs w:val="28"/>
          <w:lang w:val="ru-RU"/>
        </w:rPr>
        <w:t xml:space="preserve"> </w:t>
      </w:r>
      <w:proofErr w:type="spellStart"/>
      <w:r w:rsidRPr="005055F5">
        <w:rPr>
          <w:rFonts w:ascii="Times New Roman" w:eastAsia="Times New Roman" w:hAnsi="Times New Roman" w:cs="Times New Roman"/>
          <w:color w:val="000000"/>
          <w:sz w:val="28"/>
          <w:szCs w:val="28"/>
          <w:lang w:val="ru-RU"/>
        </w:rPr>
        <w:t>економічного</w:t>
      </w:r>
      <w:proofErr w:type="spellEnd"/>
      <w:r w:rsidRPr="005055F5">
        <w:rPr>
          <w:rFonts w:ascii="Times New Roman" w:eastAsia="Times New Roman" w:hAnsi="Times New Roman" w:cs="Times New Roman"/>
          <w:color w:val="000000"/>
          <w:sz w:val="28"/>
          <w:szCs w:val="28"/>
          <w:lang w:val="ru-RU"/>
        </w:rPr>
        <w:t xml:space="preserve"> і </w:t>
      </w:r>
      <w:proofErr w:type="spellStart"/>
      <w:r w:rsidRPr="005055F5">
        <w:rPr>
          <w:rFonts w:ascii="Times New Roman" w:eastAsia="Times New Roman" w:hAnsi="Times New Roman" w:cs="Times New Roman"/>
          <w:color w:val="000000"/>
          <w:sz w:val="28"/>
          <w:szCs w:val="28"/>
          <w:lang w:val="ru-RU"/>
        </w:rPr>
        <w:t>соціального</w:t>
      </w:r>
      <w:proofErr w:type="spellEnd"/>
      <w:r w:rsidRPr="005055F5">
        <w:rPr>
          <w:rFonts w:ascii="Times New Roman" w:eastAsia="Times New Roman" w:hAnsi="Times New Roman" w:cs="Times New Roman"/>
          <w:color w:val="000000"/>
          <w:sz w:val="28"/>
          <w:szCs w:val="28"/>
          <w:lang w:val="ru-RU"/>
        </w:rPr>
        <w:t xml:space="preserve"> </w:t>
      </w:r>
      <w:proofErr w:type="spellStart"/>
      <w:r w:rsidRPr="005055F5">
        <w:rPr>
          <w:rFonts w:ascii="Times New Roman" w:eastAsia="Times New Roman" w:hAnsi="Times New Roman" w:cs="Times New Roman"/>
          <w:color w:val="000000"/>
          <w:sz w:val="28"/>
          <w:szCs w:val="28"/>
          <w:lang w:val="ru-RU"/>
        </w:rPr>
        <w:t>розвитку</w:t>
      </w:r>
      <w:proofErr w:type="spellEnd"/>
      <w:r w:rsidRPr="005055F5">
        <w:rPr>
          <w:rFonts w:ascii="Times New Roman" w:eastAsia="Times New Roman" w:hAnsi="Times New Roman" w:cs="Times New Roman"/>
          <w:color w:val="000000"/>
          <w:sz w:val="28"/>
          <w:szCs w:val="28"/>
          <w:lang w:val="ru-RU"/>
        </w:rPr>
        <w:t xml:space="preserve"> </w:t>
      </w:r>
      <w:proofErr w:type="spellStart"/>
      <w:proofErr w:type="gramStart"/>
      <w:r w:rsidRPr="005055F5">
        <w:rPr>
          <w:rFonts w:ascii="Times New Roman" w:eastAsia="Times New Roman" w:hAnsi="Times New Roman" w:cs="Times New Roman"/>
          <w:color w:val="000000"/>
          <w:sz w:val="28"/>
          <w:szCs w:val="28"/>
          <w:lang w:val="ru-RU"/>
        </w:rPr>
        <w:t>України</w:t>
      </w:r>
      <w:proofErr w:type="spellEnd"/>
      <w:r w:rsidRPr="005055F5">
        <w:rPr>
          <w:rFonts w:ascii="Times New Roman" w:eastAsia="Times New Roman" w:hAnsi="Times New Roman" w:cs="Times New Roman"/>
          <w:color w:val="000000"/>
          <w:sz w:val="28"/>
          <w:szCs w:val="28"/>
          <w:lang w:val="ru-RU"/>
        </w:rPr>
        <w:t xml:space="preserve">  у</w:t>
      </w:r>
      <w:proofErr w:type="gramEnd"/>
      <w:r w:rsidRPr="005055F5">
        <w:rPr>
          <w:rFonts w:ascii="Times New Roman" w:eastAsia="Times New Roman" w:hAnsi="Times New Roman" w:cs="Times New Roman"/>
          <w:color w:val="000000"/>
          <w:sz w:val="28"/>
          <w:szCs w:val="28"/>
          <w:lang w:val="ru-RU"/>
        </w:rPr>
        <w:t xml:space="preserve"> 2026 – 2028 роках </w:t>
      </w:r>
    </w:p>
    <w:p w:rsidR="005055F5" w:rsidRPr="005055F5" w:rsidRDefault="005055F5" w:rsidP="005055F5">
      <w:pPr>
        <w:tabs>
          <w:tab w:val="left" w:pos="9072"/>
        </w:tabs>
        <w:spacing w:after="0" w:line="254" w:lineRule="auto"/>
        <w:ind w:right="265"/>
        <w:jc w:val="center"/>
        <w:rPr>
          <w:rFonts w:ascii="Times New Roman" w:eastAsia="Times New Roman" w:hAnsi="Times New Roman" w:cs="Times New Roman"/>
          <w:color w:val="000000"/>
          <w:sz w:val="28"/>
          <w:szCs w:val="28"/>
          <w:lang w:val="ru-RU"/>
        </w:rPr>
      </w:pPr>
      <w:r w:rsidRPr="005055F5">
        <w:rPr>
          <w:rFonts w:ascii="Times New Roman" w:eastAsia="Times New Roman" w:hAnsi="Times New Roman" w:cs="Times New Roman"/>
          <w:color w:val="000000"/>
          <w:sz w:val="28"/>
          <w:szCs w:val="28"/>
          <w:lang w:val="ru-RU"/>
        </w:rPr>
        <w:t xml:space="preserve"> </w:t>
      </w:r>
    </w:p>
    <w:tbl>
      <w:tblPr>
        <w:tblStyle w:val="TableGrid"/>
        <w:tblW w:w="8505" w:type="dxa"/>
        <w:tblInd w:w="342" w:type="dxa"/>
        <w:tblLayout w:type="fixed"/>
        <w:tblCellMar>
          <w:left w:w="58" w:type="dxa"/>
          <w:bottom w:w="11" w:type="dxa"/>
          <w:right w:w="12" w:type="dxa"/>
        </w:tblCellMar>
        <w:tblLook w:val="04A0" w:firstRow="1" w:lastRow="0" w:firstColumn="1" w:lastColumn="0" w:noHBand="0" w:noVBand="1"/>
      </w:tblPr>
      <w:tblGrid>
        <w:gridCol w:w="4111"/>
        <w:gridCol w:w="1559"/>
        <w:gridCol w:w="1417"/>
        <w:gridCol w:w="1418"/>
      </w:tblGrid>
      <w:tr w:rsidR="005055F5" w:rsidRPr="005055F5" w:rsidTr="009A1B81">
        <w:trPr>
          <w:trHeight w:val="310"/>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5055F5" w:rsidRPr="005055F5" w:rsidRDefault="005055F5" w:rsidP="005055F5">
            <w:pPr>
              <w:widowControl w:val="0"/>
              <w:tabs>
                <w:tab w:val="left" w:pos="9072"/>
              </w:tabs>
              <w:autoSpaceDN w:val="0"/>
              <w:spacing w:line="254" w:lineRule="auto"/>
              <w:ind w:right="47"/>
              <w:jc w:val="center"/>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Назва</w:t>
            </w:r>
            <w:proofErr w:type="spellEnd"/>
            <w:r w:rsidRPr="005055F5">
              <w:rPr>
                <w:rFonts w:ascii="Times New Roman" w:hAnsi="Times New Roman"/>
                <w:color w:val="000000"/>
                <w:sz w:val="28"/>
                <w:szCs w:val="28"/>
                <w:lang w:val="ru-RU" w:eastAsia="uk-UA"/>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53"/>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2026 </w:t>
            </w:r>
          </w:p>
        </w:tc>
        <w:tc>
          <w:tcPr>
            <w:tcW w:w="1417"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49"/>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2027 </w:t>
            </w:r>
          </w:p>
        </w:tc>
        <w:tc>
          <w:tcPr>
            <w:tcW w:w="1418"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45"/>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2028 </w:t>
            </w:r>
          </w:p>
        </w:tc>
      </w:tr>
      <w:tr w:rsidR="005055F5" w:rsidRPr="005055F5" w:rsidTr="009A1B81">
        <w:trPr>
          <w:trHeight w:val="329"/>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5055F5" w:rsidRPr="005055F5" w:rsidRDefault="005055F5" w:rsidP="005055F5">
            <w:pPr>
              <w:rPr>
                <w:rFonts w:ascii="Times New Roman" w:hAnsi="Times New Roman"/>
                <w:color w:val="000000"/>
                <w:sz w:val="28"/>
                <w:szCs w:val="28"/>
                <w:lang w:val="ru-RU" w:eastAsia="uk-UA"/>
              </w:rPr>
            </w:pPr>
          </w:p>
        </w:tc>
        <w:tc>
          <w:tcPr>
            <w:tcW w:w="1559" w:type="dxa"/>
            <w:tcBorders>
              <w:top w:val="single" w:sz="4" w:space="0" w:color="000000"/>
              <w:left w:val="single" w:sz="4" w:space="0" w:color="000000"/>
              <w:bottom w:val="single" w:sz="4" w:space="0" w:color="000000"/>
              <w:right w:val="nil"/>
            </w:tcBorders>
          </w:tcPr>
          <w:p w:rsidR="005055F5" w:rsidRPr="005055F5" w:rsidRDefault="005055F5" w:rsidP="005055F5">
            <w:pPr>
              <w:widowControl w:val="0"/>
              <w:tabs>
                <w:tab w:val="left" w:pos="9072"/>
              </w:tabs>
              <w:autoSpaceDN w:val="0"/>
              <w:spacing w:after="160" w:line="254" w:lineRule="auto"/>
              <w:rPr>
                <w:rFonts w:ascii="Times New Roman" w:hAnsi="Times New Roman"/>
                <w:color w:val="000000"/>
                <w:sz w:val="28"/>
                <w:szCs w:val="28"/>
                <w:lang w:val="ru-RU" w:eastAsia="uk-UA"/>
              </w:rPr>
            </w:pPr>
          </w:p>
        </w:tc>
        <w:tc>
          <w:tcPr>
            <w:tcW w:w="1417" w:type="dxa"/>
            <w:tcBorders>
              <w:top w:val="single" w:sz="4" w:space="0" w:color="000000"/>
              <w:left w:val="nil"/>
              <w:bottom w:val="single" w:sz="4" w:space="0" w:color="000000"/>
              <w:right w:val="nil"/>
            </w:tcBorders>
            <w:hideMark/>
          </w:tcPr>
          <w:p w:rsidR="005055F5" w:rsidRPr="005055F5" w:rsidRDefault="005055F5" w:rsidP="005055F5">
            <w:pPr>
              <w:widowControl w:val="0"/>
              <w:tabs>
                <w:tab w:val="left" w:pos="9072"/>
              </w:tabs>
              <w:autoSpaceDN w:val="0"/>
              <w:spacing w:line="254" w:lineRule="auto"/>
              <w:ind w:left="91"/>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Прогноз </w:t>
            </w:r>
          </w:p>
        </w:tc>
        <w:tc>
          <w:tcPr>
            <w:tcW w:w="1418" w:type="dxa"/>
            <w:tcBorders>
              <w:top w:val="single" w:sz="4" w:space="0" w:color="000000"/>
              <w:left w:val="nil"/>
              <w:bottom w:val="single" w:sz="4" w:space="0" w:color="000000"/>
              <w:right w:val="single" w:sz="4" w:space="0" w:color="000000"/>
            </w:tcBorders>
          </w:tcPr>
          <w:p w:rsidR="005055F5" w:rsidRPr="005055F5" w:rsidRDefault="005055F5" w:rsidP="005055F5">
            <w:pPr>
              <w:widowControl w:val="0"/>
              <w:tabs>
                <w:tab w:val="left" w:pos="9072"/>
              </w:tabs>
              <w:autoSpaceDN w:val="0"/>
              <w:spacing w:after="160" w:line="254" w:lineRule="auto"/>
              <w:rPr>
                <w:rFonts w:ascii="Times New Roman" w:hAnsi="Times New Roman"/>
                <w:color w:val="000000"/>
                <w:sz w:val="28"/>
                <w:szCs w:val="28"/>
                <w:lang w:val="ru-RU" w:eastAsia="uk-UA"/>
              </w:rPr>
            </w:pPr>
          </w:p>
        </w:tc>
      </w:tr>
      <w:tr w:rsidR="005055F5" w:rsidRPr="005055F5" w:rsidTr="009A1B81">
        <w:trPr>
          <w:trHeight w:val="649"/>
        </w:trPr>
        <w:tc>
          <w:tcPr>
            <w:tcW w:w="4111"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line="254" w:lineRule="auto"/>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Валовий</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внутрішній</w:t>
            </w:r>
            <w:proofErr w:type="spellEnd"/>
            <w:r w:rsidRPr="005055F5">
              <w:rPr>
                <w:rFonts w:ascii="Times New Roman" w:hAnsi="Times New Roman"/>
                <w:color w:val="000000"/>
                <w:sz w:val="28"/>
                <w:szCs w:val="28"/>
                <w:lang w:val="ru-RU" w:eastAsia="uk-UA"/>
              </w:rPr>
              <w:t xml:space="preserve"> продукт: </w:t>
            </w:r>
          </w:p>
          <w:p w:rsidR="005055F5" w:rsidRPr="005055F5" w:rsidRDefault="005055F5" w:rsidP="005055F5">
            <w:pPr>
              <w:widowControl w:val="0"/>
              <w:tabs>
                <w:tab w:val="left" w:pos="9072"/>
              </w:tabs>
              <w:autoSpaceDN w:val="0"/>
              <w:spacing w:line="254" w:lineRule="auto"/>
              <w:ind w:left="223"/>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номінальний</w:t>
            </w:r>
            <w:proofErr w:type="spellEnd"/>
            <w:r w:rsidRPr="005055F5">
              <w:rPr>
                <w:rFonts w:ascii="Times New Roman" w:hAnsi="Times New Roman"/>
                <w:color w:val="000000"/>
                <w:sz w:val="28"/>
                <w:szCs w:val="28"/>
                <w:lang w:val="ru-RU" w:eastAsia="uk-UA"/>
              </w:rPr>
              <w:t xml:space="preserve">, млрд </w:t>
            </w:r>
            <w:proofErr w:type="spellStart"/>
            <w:r w:rsidRPr="005055F5">
              <w:rPr>
                <w:rFonts w:ascii="Times New Roman" w:hAnsi="Times New Roman"/>
                <w:color w:val="000000"/>
                <w:sz w:val="28"/>
                <w:szCs w:val="28"/>
                <w:lang w:val="ru-RU" w:eastAsia="uk-UA"/>
              </w:rPr>
              <w:t>грн</w:t>
            </w:r>
            <w:proofErr w:type="spellEnd"/>
            <w:r w:rsidRPr="005055F5">
              <w:rPr>
                <w:rFonts w:ascii="Times New Roman" w:hAnsi="Times New Roman"/>
                <w:color w:val="000000"/>
                <w:sz w:val="28"/>
                <w:szCs w:val="28"/>
                <w:lang w:val="ru-RU" w:eastAsia="uk-UA"/>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after="62" w:line="254" w:lineRule="auto"/>
              <w:ind w:left="17"/>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 </w:t>
            </w:r>
          </w:p>
          <w:p w:rsidR="005055F5" w:rsidRPr="005055F5" w:rsidRDefault="005055F5" w:rsidP="005055F5">
            <w:pPr>
              <w:widowControl w:val="0"/>
              <w:tabs>
                <w:tab w:val="left" w:pos="9072"/>
              </w:tabs>
              <w:autoSpaceDN w:val="0"/>
              <w:spacing w:line="254" w:lineRule="auto"/>
              <w:ind w:left="126"/>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10443,5 </w:t>
            </w:r>
          </w:p>
        </w:tc>
        <w:tc>
          <w:tcPr>
            <w:tcW w:w="1417"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after="62" w:line="254" w:lineRule="auto"/>
              <w:ind w:left="22"/>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 </w:t>
            </w:r>
          </w:p>
          <w:p w:rsidR="005055F5" w:rsidRPr="005055F5" w:rsidRDefault="005055F5" w:rsidP="005055F5">
            <w:pPr>
              <w:widowControl w:val="0"/>
              <w:tabs>
                <w:tab w:val="left" w:pos="9072"/>
              </w:tabs>
              <w:autoSpaceDN w:val="0"/>
              <w:spacing w:line="254" w:lineRule="auto"/>
              <w:ind w:left="130"/>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11920,9 </w:t>
            </w:r>
          </w:p>
        </w:tc>
        <w:tc>
          <w:tcPr>
            <w:tcW w:w="1418"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after="62" w:line="254" w:lineRule="auto"/>
              <w:ind w:left="22"/>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 </w:t>
            </w:r>
          </w:p>
          <w:p w:rsidR="005055F5" w:rsidRPr="005055F5" w:rsidRDefault="005055F5" w:rsidP="005055F5">
            <w:pPr>
              <w:widowControl w:val="0"/>
              <w:tabs>
                <w:tab w:val="left" w:pos="9072"/>
              </w:tabs>
              <w:autoSpaceDN w:val="0"/>
              <w:spacing w:line="254" w:lineRule="auto"/>
              <w:ind w:right="48"/>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13471,7 </w:t>
            </w:r>
          </w:p>
        </w:tc>
      </w:tr>
      <w:tr w:rsidR="005055F5" w:rsidRPr="005055F5" w:rsidTr="009A1B81">
        <w:trPr>
          <w:trHeight w:val="310"/>
        </w:trPr>
        <w:tc>
          <w:tcPr>
            <w:tcW w:w="4111"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64"/>
              <w:jc w:val="right"/>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у </w:t>
            </w:r>
            <w:proofErr w:type="spellStart"/>
            <w:r w:rsidRPr="005055F5">
              <w:rPr>
                <w:rFonts w:ascii="Times New Roman" w:hAnsi="Times New Roman"/>
                <w:color w:val="000000"/>
                <w:sz w:val="28"/>
                <w:szCs w:val="28"/>
                <w:lang w:val="ru-RU" w:eastAsia="uk-UA"/>
              </w:rPr>
              <w:t>відсотках</w:t>
            </w:r>
            <w:proofErr w:type="spellEnd"/>
            <w:r w:rsidRPr="005055F5">
              <w:rPr>
                <w:rFonts w:ascii="Times New Roman" w:hAnsi="Times New Roman"/>
                <w:color w:val="000000"/>
                <w:sz w:val="28"/>
                <w:szCs w:val="28"/>
                <w:lang w:val="ru-RU" w:eastAsia="uk-UA"/>
              </w:rPr>
              <w:t xml:space="preserve"> до </w:t>
            </w:r>
            <w:proofErr w:type="spellStart"/>
            <w:r w:rsidRPr="005055F5">
              <w:rPr>
                <w:rFonts w:ascii="Times New Roman" w:hAnsi="Times New Roman"/>
                <w:color w:val="000000"/>
                <w:sz w:val="28"/>
                <w:szCs w:val="28"/>
                <w:lang w:val="ru-RU" w:eastAsia="uk-UA"/>
              </w:rPr>
              <w:t>попереднього</w:t>
            </w:r>
            <w:proofErr w:type="spellEnd"/>
            <w:r w:rsidRPr="005055F5">
              <w:rPr>
                <w:rFonts w:ascii="Times New Roman" w:hAnsi="Times New Roman"/>
                <w:color w:val="000000"/>
                <w:sz w:val="28"/>
                <w:szCs w:val="28"/>
                <w:lang w:val="ru-RU" w:eastAsia="uk-UA"/>
              </w:rPr>
              <w:t xml:space="preserve"> року </w:t>
            </w:r>
          </w:p>
        </w:tc>
        <w:tc>
          <w:tcPr>
            <w:tcW w:w="1559"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50"/>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104,5 </w:t>
            </w:r>
          </w:p>
        </w:tc>
        <w:tc>
          <w:tcPr>
            <w:tcW w:w="1417"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47"/>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105,0 </w:t>
            </w:r>
          </w:p>
        </w:tc>
        <w:tc>
          <w:tcPr>
            <w:tcW w:w="1418"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widowControl w:val="0"/>
              <w:tabs>
                <w:tab w:val="left" w:pos="9072"/>
              </w:tabs>
              <w:autoSpaceDN w:val="0"/>
              <w:spacing w:line="254" w:lineRule="auto"/>
              <w:ind w:right="43"/>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105,7 </w:t>
            </w:r>
          </w:p>
        </w:tc>
      </w:tr>
      <w:tr w:rsidR="005055F5" w:rsidRPr="005055F5" w:rsidTr="009A1B81">
        <w:trPr>
          <w:trHeight w:val="907"/>
        </w:trPr>
        <w:tc>
          <w:tcPr>
            <w:tcW w:w="4111"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line="254" w:lineRule="auto"/>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Індекс</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споживчих</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цін</w:t>
            </w:r>
            <w:proofErr w:type="spellEnd"/>
            <w:r w:rsidRPr="005055F5">
              <w:rPr>
                <w:rFonts w:ascii="Times New Roman" w:hAnsi="Times New Roman"/>
                <w:color w:val="000000"/>
                <w:sz w:val="28"/>
                <w:szCs w:val="28"/>
                <w:lang w:val="ru-RU" w:eastAsia="uk-UA"/>
              </w:rPr>
              <w:t xml:space="preserve"> (ІСЦ): </w:t>
            </w:r>
          </w:p>
          <w:p w:rsidR="005055F5" w:rsidRPr="005055F5" w:rsidRDefault="005055F5" w:rsidP="005055F5">
            <w:pPr>
              <w:widowControl w:val="0"/>
              <w:tabs>
                <w:tab w:val="left" w:pos="9072"/>
              </w:tabs>
              <w:autoSpaceDN w:val="0"/>
              <w:spacing w:line="254" w:lineRule="auto"/>
              <w:ind w:left="223"/>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грудень</w:t>
            </w:r>
            <w:proofErr w:type="spellEnd"/>
            <w:r w:rsidRPr="005055F5">
              <w:rPr>
                <w:rFonts w:ascii="Times New Roman" w:hAnsi="Times New Roman"/>
                <w:color w:val="000000"/>
                <w:sz w:val="28"/>
                <w:szCs w:val="28"/>
                <w:lang w:val="ru-RU" w:eastAsia="uk-UA"/>
              </w:rPr>
              <w:t xml:space="preserve"> до </w:t>
            </w:r>
            <w:proofErr w:type="spellStart"/>
            <w:r w:rsidRPr="005055F5">
              <w:rPr>
                <w:rFonts w:ascii="Times New Roman" w:hAnsi="Times New Roman"/>
                <w:color w:val="000000"/>
                <w:sz w:val="28"/>
                <w:szCs w:val="28"/>
                <w:lang w:val="ru-RU" w:eastAsia="uk-UA"/>
              </w:rPr>
              <w:t>грудня</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попереднього</w:t>
            </w:r>
            <w:proofErr w:type="spellEnd"/>
            <w:r w:rsidRPr="005055F5">
              <w:rPr>
                <w:rFonts w:ascii="Times New Roman" w:hAnsi="Times New Roman"/>
                <w:color w:val="000000"/>
                <w:sz w:val="28"/>
                <w:szCs w:val="28"/>
                <w:lang w:val="ru-RU" w:eastAsia="uk-UA"/>
              </w:rPr>
              <w:t xml:space="preserve"> року, </w:t>
            </w:r>
            <w:proofErr w:type="spellStart"/>
            <w:r w:rsidRPr="005055F5">
              <w:rPr>
                <w:rFonts w:ascii="Times New Roman" w:hAnsi="Times New Roman"/>
                <w:color w:val="000000"/>
                <w:sz w:val="28"/>
                <w:szCs w:val="28"/>
                <w:lang w:val="ru-RU" w:eastAsia="uk-UA"/>
              </w:rPr>
              <w:t>відсотки</w:t>
            </w:r>
            <w:proofErr w:type="spellEnd"/>
            <w:r w:rsidRPr="005055F5">
              <w:rPr>
                <w:rFonts w:ascii="Times New Roman" w:hAnsi="Times New Roman"/>
                <w:color w:val="000000"/>
                <w:sz w:val="28"/>
                <w:szCs w:val="28"/>
                <w:lang w:val="ru-RU" w:eastAsia="uk-UA"/>
              </w:rPr>
              <w:t xml:space="preserve"> </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51"/>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108,6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48"/>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105,9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44"/>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105,3 </w:t>
            </w:r>
          </w:p>
        </w:tc>
      </w:tr>
      <w:tr w:rsidR="005055F5" w:rsidRPr="005055F5" w:rsidTr="009A1B81">
        <w:trPr>
          <w:trHeight w:val="907"/>
        </w:trPr>
        <w:tc>
          <w:tcPr>
            <w:tcW w:w="4111"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line="254" w:lineRule="auto"/>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Індекс</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цін</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виробників</w:t>
            </w:r>
            <w:proofErr w:type="spellEnd"/>
            <w:r w:rsidRPr="005055F5">
              <w:rPr>
                <w:rFonts w:ascii="Times New Roman" w:hAnsi="Times New Roman"/>
                <w:color w:val="000000"/>
                <w:sz w:val="28"/>
                <w:szCs w:val="28"/>
                <w:lang w:val="ru-RU" w:eastAsia="uk-UA"/>
              </w:rPr>
              <w:t xml:space="preserve"> (ІЦВ): </w:t>
            </w:r>
          </w:p>
          <w:p w:rsidR="005055F5" w:rsidRPr="005055F5" w:rsidRDefault="005055F5" w:rsidP="005055F5">
            <w:pPr>
              <w:widowControl w:val="0"/>
              <w:tabs>
                <w:tab w:val="left" w:pos="9072"/>
              </w:tabs>
              <w:autoSpaceDN w:val="0"/>
              <w:spacing w:line="254" w:lineRule="auto"/>
              <w:ind w:left="223"/>
              <w:rPr>
                <w:rFonts w:ascii="Times New Roman" w:hAnsi="Times New Roman"/>
                <w:color w:val="000000"/>
                <w:sz w:val="28"/>
                <w:szCs w:val="28"/>
                <w:lang w:val="ru-RU" w:eastAsia="uk-UA"/>
              </w:rPr>
            </w:pPr>
            <w:proofErr w:type="spellStart"/>
            <w:r w:rsidRPr="005055F5">
              <w:rPr>
                <w:rFonts w:ascii="Times New Roman" w:hAnsi="Times New Roman"/>
                <w:color w:val="000000"/>
                <w:sz w:val="28"/>
                <w:szCs w:val="28"/>
                <w:lang w:val="ru-RU" w:eastAsia="uk-UA"/>
              </w:rPr>
              <w:t>грудень</w:t>
            </w:r>
            <w:proofErr w:type="spellEnd"/>
            <w:r w:rsidRPr="005055F5">
              <w:rPr>
                <w:rFonts w:ascii="Times New Roman" w:hAnsi="Times New Roman"/>
                <w:color w:val="000000"/>
                <w:sz w:val="28"/>
                <w:szCs w:val="28"/>
                <w:lang w:val="ru-RU" w:eastAsia="uk-UA"/>
              </w:rPr>
              <w:t xml:space="preserve"> до </w:t>
            </w:r>
            <w:proofErr w:type="spellStart"/>
            <w:r w:rsidRPr="005055F5">
              <w:rPr>
                <w:rFonts w:ascii="Times New Roman" w:hAnsi="Times New Roman"/>
                <w:color w:val="000000"/>
                <w:sz w:val="28"/>
                <w:szCs w:val="28"/>
                <w:lang w:val="ru-RU" w:eastAsia="uk-UA"/>
              </w:rPr>
              <w:t>грудня</w:t>
            </w:r>
            <w:proofErr w:type="spellEnd"/>
            <w:r w:rsidRPr="005055F5">
              <w:rPr>
                <w:rFonts w:ascii="Times New Roman" w:hAnsi="Times New Roman"/>
                <w:color w:val="000000"/>
                <w:sz w:val="28"/>
                <w:szCs w:val="28"/>
                <w:lang w:val="ru-RU" w:eastAsia="uk-UA"/>
              </w:rPr>
              <w:t xml:space="preserve"> </w:t>
            </w:r>
            <w:proofErr w:type="spellStart"/>
            <w:r w:rsidRPr="005055F5">
              <w:rPr>
                <w:rFonts w:ascii="Times New Roman" w:hAnsi="Times New Roman"/>
                <w:color w:val="000000"/>
                <w:sz w:val="28"/>
                <w:szCs w:val="28"/>
                <w:lang w:val="ru-RU" w:eastAsia="uk-UA"/>
              </w:rPr>
              <w:t>попереднього</w:t>
            </w:r>
            <w:proofErr w:type="spellEnd"/>
            <w:r w:rsidRPr="005055F5">
              <w:rPr>
                <w:rFonts w:ascii="Times New Roman" w:hAnsi="Times New Roman"/>
                <w:color w:val="000000"/>
                <w:sz w:val="28"/>
                <w:szCs w:val="28"/>
                <w:lang w:val="ru-RU" w:eastAsia="uk-UA"/>
              </w:rPr>
              <w:t xml:space="preserve"> року, </w:t>
            </w:r>
            <w:proofErr w:type="spellStart"/>
            <w:r w:rsidRPr="005055F5">
              <w:rPr>
                <w:rFonts w:ascii="Times New Roman" w:hAnsi="Times New Roman"/>
                <w:color w:val="000000"/>
                <w:sz w:val="28"/>
                <w:szCs w:val="28"/>
                <w:lang w:val="ru-RU" w:eastAsia="uk-UA"/>
              </w:rPr>
              <w:t>відсотки</w:t>
            </w:r>
            <w:proofErr w:type="spellEnd"/>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50"/>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111,3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47"/>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109,4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5055F5" w:rsidRPr="005055F5" w:rsidRDefault="005055F5" w:rsidP="005055F5">
            <w:pPr>
              <w:widowControl w:val="0"/>
              <w:tabs>
                <w:tab w:val="left" w:pos="9072"/>
              </w:tabs>
              <w:autoSpaceDN w:val="0"/>
              <w:spacing w:line="254" w:lineRule="auto"/>
              <w:ind w:right="43"/>
              <w:jc w:val="center"/>
              <w:rPr>
                <w:rFonts w:ascii="Times New Roman" w:hAnsi="Times New Roman"/>
                <w:color w:val="000000"/>
                <w:sz w:val="28"/>
                <w:szCs w:val="28"/>
                <w:lang w:val="ru-RU" w:eastAsia="uk-UA"/>
              </w:rPr>
            </w:pPr>
            <w:r w:rsidRPr="005055F5">
              <w:rPr>
                <w:rFonts w:ascii="Times New Roman" w:hAnsi="Times New Roman"/>
                <w:color w:val="000000"/>
                <w:sz w:val="28"/>
                <w:szCs w:val="28"/>
                <w:lang w:val="ru-RU" w:eastAsia="uk-UA"/>
              </w:rPr>
              <w:t xml:space="preserve">107,9 </w:t>
            </w:r>
          </w:p>
        </w:tc>
      </w:tr>
    </w:tbl>
    <w:p w:rsidR="005055F5" w:rsidRPr="005055F5" w:rsidRDefault="005055F5" w:rsidP="005055F5">
      <w:pPr>
        <w:tabs>
          <w:tab w:val="left" w:pos="9072"/>
        </w:tabs>
        <w:suppressAutoHyphens/>
        <w:spacing w:after="0" w:line="240" w:lineRule="auto"/>
        <w:ind w:right="1735"/>
        <w:rPr>
          <w:rFonts w:ascii="Times New Roman" w:eastAsia="Times New Roman" w:hAnsi="Times New Roman" w:cs="Times New Roman"/>
          <w:sz w:val="28"/>
          <w:szCs w:val="20"/>
          <w:lang w:eastAsia="ar-SA"/>
        </w:rPr>
      </w:pPr>
      <w:bookmarkStart w:id="0" w:name="n381"/>
      <w:bookmarkEnd w:id="0"/>
    </w:p>
    <w:p w:rsidR="005055F5" w:rsidRPr="005055F5" w:rsidRDefault="005055F5" w:rsidP="005055F5">
      <w:pPr>
        <w:tabs>
          <w:tab w:val="left" w:pos="9072"/>
        </w:tabs>
        <w:suppressAutoHyphens/>
        <w:spacing w:after="0" w:line="240" w:lineRule="auto"/>
        <w:ind w:left="3682" w:right="1735" w:hanging="1314"/>
        <w:rPr>
          <w:rFonts w:ascii="Times New Roman" w:eastAsia="Times New Roman" w:hAnsi="Times New Roman" w:cs="Times New Roman"/>
          <w:sz w:val="28"/>
          <w:szCs w:val="20"/>
          <w:lang w:eastAsia="ar-SA"/>
        </w:rPr>
      </w:pPr>
    </w:p>
    <w:p w:rsidR="005055F5" w:rsidRPr="005055F5" w:rsidRDefault="005055F5" w:rsidP="005055F5">
      <w:pPr>
        <w:tabs>
          <w:tab w:val="left" w:pos="9072"/>
        </w:tabs>
        <w:suppressAutoHyphens/>
        <w:spacing w:after="0" w:line="240" w:lineRule="auto"/>
        <w:jc w:val="center"/>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Державна</w:t>
      </w:r>
      <w:r w:rsidRPr="005055F5">
        <w:rPr>
          <w:rFonts w:ascii="Times New Roman" w:eastAsia="Times New Roman" w:hAnsi="Times New Roman" w:cs="Times New Roman"/>
          <w:spacing w:val="-7"/>
          <w:sz w:val="28"/>
          <w:szCs w:val="20"/>
          <w:lang w:eastAsia="ar-SA"/>
        </w:rPr>
        <w:t xml:space="preserve"> </w:t>
      </w:r>
      <w:r w:rsidRPr="005055F5">
        <w:rPr>
          <w:rFonts w:ascii="Times New Roman" w:eastAsia="Times New Roman" w:hAnsi="Times New Roman" w:cs="Times New Roman"/>
          <w:sz w:val="28"/>
          <w:szCs w:val="20"/>
          <w:lang w:eastAsia="ar-SA"/>
        </w:rPr>
        <w:t>політика</w:t>
      </w:r>
      <w:r w:rsidRPr="005055F5">
        <w:rPr>
          <w:rFonts w:ascii="Times New Roman" w:eastAsia="Times New Roman" w:hAnsi="Times New Roman" w:cs="Times New Roman"/>
          <w:spacing w:val="-9"/>
          <w:sz w:val="28"/>
          <w:szCs w:val="20"/>
          <w:lang w:eastAsia="ar-SA"/>
        </w:rPr>
        <w:t xml:space="preserve"> </w:t>
      </w:r>
      <w:r w:rsidRPr="005055F5">
        <w:rPr>
          <w:rFonts w:ascii="Times New Roman" w:eastAsia="Times New Roman" w:hAnsi="Times New Roman" w:cs="Times New Roman"/>
          <w:sz w:val="28"/>
          <w:szCs w:val="20"/>
          <w:lang w:eastAsia="ar-SA"/>
        </w:rPr>
        <w:t>щодо</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соціальних</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стандартів</w:t>
      </w:r>
      <w:r w:rsidRPr="005055F5">
        <w:rPr>
          <w:rFonts w:ascii="Times New Roman" w:eastAsia="Times New Roman" w:hAnsi="Times New Roman" w:cs="Times New Roman"/>
          <w:spacing w:val="-7"/>
          <w:sz w:val="28"/>
          <w:szCs w:val="20"/>
          <w:lang w:eastAsia="ar-SA"/>
        </w:rPr>
        <w:t xml:space="preserve"> </w:t>
      </w:r>
      <w:r w:rsidRPr="005055F5">
        <w:rPr>
          <w:rFonts w:ascii="Times New Roman" w:eastAsia="Times New Roman" w:hAnsi="Times New Roman" w:cs="Times New Roman"/>
          <w:sz w:val="28"/>
          <w:szCs w:val="20"/>
          <w:lang w:eastAsia="ar-SA"/>
        </w:rPr>
        <w:t>та гарантій,</w:t>
      </w:r>
    </w:p>
    <w:p w:rsidR="005055F5" w:rsidRPr="005055F5" w:rsidRDefault="005055F5" w:rsidP="005055F5">
      <w:pPr>
        <w:tabs>
          <w:tab w:val="left" w:pos="9072"/>
        </w:tabs>
        <w:suppressAutoHyphens/>
        <w:spacing w:after="0" w:line="240" w:lineRule="auto"/>
        <w:jc w:val="center"/>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 xml:space="preserve"> соціальна політика</w:t>
      </w:r>
    </w:p>
    <w:p w:rsidR="005055F5" w:rsidRPr="005055F5" w:rsidRDefault="005055F5" w:rsidP="005055F5">
      <w:pPr>
        <w:tabs>
          <w:tab w:val="left" w:pos="9072"/>
        </w:tabs>
        <w:suppressAutoHyphens/>
        <w:spacing w:before="239" w:after="0" w:line="240" w:lineRule="auto"/>
        <w:ind w:left="142" w:right="4"/>
        <w:jc w:val="both"/>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 xml:space="preserve">     Відповідно до статті 6 Закону України “Про державні соціальні стандарти та державні соціальні гарантії” базовим державним соціальним стандартом</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є</w:t>
      </w:r>
      <w:r w:rsidRPr="005055F5">
        <w:rPr>
          <w:rFonts w:ascii="Times New Roman" w:eastAsia="Times New Roman" w:hAnsi="Times New Roman" w:cs="Times New Roman"/>
          <w:spacing w:val="-7"/>
          <w:sz w:val="28"/>
          <w:szCs w:val="20"/>
          <w:lang w:eastAsia="ar-SA"/>
        </w:rPr>
        <w:t xml:space="preserve"> </w:t>
      </w:r>
      <w:r w:rsidRPr="005055F5">
        <w:rPr>
          <w:rFonts w:ascii="Times New Roman" w:eastAsia="Times New Roman" w:hAnsi="Times New Roman" w:cs="Times New Roman"/>
          <w:sz w:val="28"/>
          <w:szCs w:val="20"/>
          <w:lang w:eastAsia="ar-SA"/>
        </w:rPr>
        <w:t>прожитковий</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мінімум,</w:t>
      </w:r>
      <w:r w:rsidRPr="005055F5">
        <w:rPr>
          <w:rFonts w:ascii="Times New Roman" w:eastAsia="Times New Roman" w:hAnsi="Times New Roman" w:cs="Times New Roman"/>
          <w:spacing w:val="-7"/>
          <w:sz w:val="28"/>
          <w:szCs w:val="20"/>
          <w:lang w:eastAsia="ar-SA"/>
        </w:rPr>
        <w:t xml:space="preserve"> </w:t>
      </w:r>
      <w:r w:rsidRPr="005055F5">
        <w:rPr>
          <w:rFonts w:ascii="Times New Roman" w:eastAsia="Times New Roman" w:hAnsi="Times New Roman" w:cs="Times New Roman"/>
          <w:sz w:val="28"/>
          <w:szCs w:val="20"/>
          <w:lang w:eastAsia="ar-SA"/>
        </w:rPr>
        <w:t>встановлений</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законом,</w:t>
      </w:r>
      <w:r w:rsidRPr="005055F5">
        <w:rPr>
          <w:rFonts w:ascii="Times New Roman" w:eastAsia="Times New Roman" w:hAnsi="Times New Roman" w:cs="Times New Roman"/>
          <w:spacing w:val="-7"/>
          <w:sz w:val="28"/>
          <w:szCs w:val="20"/>
          <w:lang w:eastAsia="ar-SA"/>
        </w:rPr>
        <w:t xml:space="preserve"> </w:t>
      </w:r>
      <w:r w:rsidRPr="005055F5">
        <w:rPr>
          <w:rFonts w:ascii="Times New Roman" w:eastAsia="Times New Roman" w:hAnsi="Times New Roman" w:cs="Times New Roman"/>
          <w:sz w:val="28"/>
          <w:szCs w:val="20"/>
          <w:lang w:eastAsia="ar-SA"/>
        </w:rPr>
        <w:t>на</w:t>
      </w:r>
      <w:r w:rsidRPr="005055F5">
        <w:rPr>
          <w:rFonts w:ascii="Times New Roman" w:eastAsia="Times New Roman" w:hAnsi="Times New Roman" w:cs="Times New Roman"/>
          <w:spacing w:val="-6"/>
          <w:sz w:val="28"/>
          <w:szCs w:val="20"/>
          <w:lang w:eastAsia="ar-SA"/>
        </w:rPr>
        <w:t xml:space="preserve"> </w:t>
      </w:r>
      <w:r w:rsidRPr="005055F5">
        <w:rPr>
          <w:rFonts w:ascii="Times New Roman" w:eastAsia="Times New Roman" w:hAnsi="Times New Roman" w:cs="Times New Roman"/>
          <w:sz w:val="28"/>
          <w:szCs w:val="20"/>
          <w:lang w:eastAsia="ar-SA"/>
        </w:rPr>
        <w:t>основі</w:t>
      </w:r>
      <w:r w:rsidRPr="005055F5">
        <w:rPr>
          <w:rFonts w:ascii="Times New Roman" w:eastAsia="Times New Roman" w:hAnsi="Times New Roman" w:cs="Times New Roman"/>
          <w:spacing w:val="-5"/>
          <w:sz w:val="28"/>
          <w:szCs w:val="20"/>
          <w:lang w:eastAsia="ar-SA"/>
        </w:rPr>
        <w:t xml:space="preserve"> </w:t>
      </w:r>
      <w:r w:rsidRPr="005055F5">
        <w:rPr>
          <w:rFonts w:ascii="Times New Roman" w:eastAsia="Times New Roman" w:hAnsi="Times New Roman" w:cs="Times New Roman"/>
          <w:sz w:val="28"/>
          <w:szCs w:val="20"/>
          <w:lang w:eastAsia="ar-SA"/>
        </w:rPr>
        <w:t>якого визначаються державні соціальні гарантії та стандарти у сферах доходів населення, житлово-комунального, побутового обслуговування, соціального захисту, культури, охорони здоров’я та освіти.</w:t>
      </w:r>
    </w:p>
    <w:p w:rsidR="005055F5" w:rsidRPr="005055F5" w:rsidRDefault="005055F5" w:rsidP="005055F5">
      <w:pPr>
        <w:tabs>
          <w:tab w:val="left" w:pos="9072"/>
        </w:tabs>
        <w:suppressAutoHyphens/>
        <w:spacing w:after="0" w:line="240" w:lineRule="auto"/>
        <w:ind w:left="142" w:right="4"/>
        <w:jc w:val="both"/>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 xml:space="preserve">     У цьому напрямі буде продовжено опрацювання питання можливості підвищення державних соціальних стандартів, зокрема прожиткового мінімуму до його фактичного розміру, з урахуванням аналізу позитивної динаміки основних показників економічного розвитку країни, стійкості системи державних фінансів, а також наявного фіскального простору для таких кроків.</w:t>
      </w:r>
    </w:p>
    <w:p w:rsidR="005055F5" w:rsidRPr="005055F5" w:rsidRDefault="005055F5" w:rsidP="005055F5">
      <w:pPr>
        <w:tabs>
          <w:tab w:val="left" w:pos="9072"/>
        </w:tabs>
        <w:suppressAutoHyphens/>
        <w:spacing w:before="120" w:after="0" w:line="240" w:lineRule="auto"/>
        <w:ind w:left="142" w:right="4" w:firstLine="876"/>
        <w:jc w:val="both"/>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lastRenderedPageBreak/>
        <w:t xml:space="preserve">У 2026-2028 роках прогнозні розміри прожиткового мінімуму розраховано з огляду на основні </w:t>
      </w:r>
      <w:proofErr w:type="spellStart"/>
      <w:r w:rsidRPr="005055F5">
        <w:rPr>
          <w:rFonts w:ascii="Times New Roman" w:eastAsia="Times New Roman" w:hAnsi="Times New Roman" w:cs="Times New Roman"/>
          <w:sz w:val="28"/>
          <w:szCs w:val="20"/>
          <w:lang w:eastAsia="ar-SA"/>
        </w:rPr>
        <w:t>макропоказники</w:t>
      </w:r>
      <w:proofErr w:type="spellEnd"/>
      <w:r w:rsidRPr="005055F5">
        <w:rPr>
          <w:rFonts w:ascii="Times New Roman" w:eastAsia="Times New Roman" w:hAnsi="Times New Roman" w:cs="Times New Roman"/>
          <w:sz w:val="28"/>
          <w:szCs w:val="20"/>
          <w:lang w:eastAsia="ar-SA"/>
        </w:rPr>
        <w:t xml:space="preserve"> економічного і соціального розвитку України, зокрема з урахуванням підвищення темпів індексу споживчих цін для відповідного року, що становитиме:</w:t>
      </w:r>
    </w:p>
    <w:p w:rsidR="005055F5" w:rsidRPr="005055F5" w:rsidRDefault="005055F5" w:rsidP="005055F5">
      <w:pPr>
        <w:tabs>
          <w:tab w:val="left" w:pos="9072"/>
        </w:tabs>
        <w:suppressAutoHyphens/>
        <w:spacing w:before="122" w:after="0" w:line="240" w:lineRule="auto"/>
        <w:ind w:left="567" w:right="843"/>
        <w:jc w:val="right"/>
        <w:rPr>
          <w:rFonts w:ascii="Times New Roman" w:eastAsia="Times New Roman" w:hAnsi="Times New Roman" w:cs="Times New Roman"/>
          <w:sz w:val="28"/>
          <w:szCs w:val="20"/>
          <w:lang w:eastAsia="ar-SA"/>
        </w:rPr>
      </w:pPr>
      <w:r w:rsidRPr="005055F5">
        <w:rPr>
          <w:rFonts w:ascii="Times New Roman" w:eastAsia="Times New Roman" w:hAnsi="Times New Roman" w:cs="Times New Roman"/>
          <w:spacing w:val="-2"/>
          <w:sz w:val="28"/>
          <w:szCs w:val="20"/>
          <w:lang w:eastAsia="ar-SA"/>
        </w:rPr>
        <w:t>(гривень)</w:t>
      </w:r>
    </w:p>
    <w:p w:rsidR="005055F5" w:rsidRPr="005055F5" w:rsidRDefault="005055F5" w:rsidP="005055F5">
      <w:pPr>
        <w:tabs>
          <w:tab w:val="left" w:pos="9072"/>
        </w:tabs>
        <w:suppressAutoHyphens/>
        <w:spacing w:after="0" w:line="240" w:lineRule="auto"/>
        <w:ind w:left="567"/>
        <w:rPr>
          <w:rFonts w:ascii="Times New Roman" w:eastAsia="Times New Roman" w:hAnsi="Times New Roman" w:cs="Times New Roman"/>
          <w:sz w:val="28"/>
          <w:szCs w:val="20"/>
          <w:lang w:eastAsia="ar-SA"/>
        </w:rPr>
      </w:pPr>
    </w:p>
    <w:tbl>
      <w:tblPr>
        <w:tblStyle w:val="TableNormal"/>
        <w:tblW w:w="8940" w:type="dxa"/>
        <w:tblInd w:w="859" w:type="dxa"/>
        <w:tblLayout w:type="fixed"/>
        <w:tblLook w:val="01E0" w:firstRow="1" w:lastRow="1" w:firstColumn="1" w:lastColumn="1" w:noHBand="0" w:noVBand="0"/>
      </w:tblPr>
      <w:tblGrid>
        <w:gridCol w:w="3957"/>
        <w:gridCol w:w="1700"/>
        <w:gridCol w:w="283"/>
        <w:gridCol w:w="1417"/>
        <w:gridCol w:w="1583"/>
      </w:tblGrid>
      <w:tr w:rsidR="005055F5" w:rsidRPr="005055F5" w:rsidTr="009A1B81">
        <w:trPr>
          <w:trHeight w:val="657"/>
        </w:trPr>
        <w:tc>
          <w:tcPr>
            <w:tcW w:w="3961" w:type="dxa"/>
            <w:tcBorders>
              <w:top w:val="single" w:sz="4" w:space="0" w:color="000000"/>
              <w:left w:val="nil"/>
              <w:bottom w:val="single" w:sz="4" w:space="0" w:color="000000"/>
              <w:right w:val="single" w:sz="4" w:space="0" w:color="000000"/>
            </w:tcBorders>
            <w:hideMark/>
          </w:tcPr>
          <w:p w:rsidR="005055F5" w:rsidRPr="005055F5" w:rsidRDefault="005055F5" w:rsidP="005055F5">
            <w:pPr>
              <w:tabs>
                <w:tab w:val="left" w:pos="9072"/>
              </w:tabs>
              <w:spacing w:before="100"/>
              <w:ind w:left="567"/>
              <w:rPr>
                <w:rFonts w:ascii="Times New Roman" w:hAnsi="Times New Roman"/>
                <w:sz w:val="28"/>
                <w:szCs w:val="28"/>
              </w:rPr>
            </w:pPr>
            <w:proofErr w:type="spellStart"/>
            <w:r w:rsidRPr="005055F5">
              <w:rPr>
                <w:rFonts w:ascii="Times New Roman" w:hAnsi="Times New Roman"/>
                <w:sz w:val="28"/>
                <w:szCs w:val="28"/>
              </w:rPr>
              <w:t>Прожитковий</w:t>
            </w:r>
            <w:proofErr w:type="spellEnd"/>
            <w:r w:rsidRPr="005055F5">
              <w:rPr>
                <w:rFonts w:ascii="Times New Roman" w:hAnsi="Times New Roman"/>
                <w:spacing w:val="-10"/>
                <w:sz w:val="28"/>
                <w:szCs w:val="28"/>
              </w:rPr>
              <w:t xml:space="preserve"> </w:t>
            </w:r>
            <w:proofErr w:type="spellStart"/>
            <w:r w:rsidRPr="005055F5">
              <w:rPr>
                <w:rFonts w:ascii="Times New Roman" w:hAnsi="Times New Roman"/>
                <w:spacing w:val="-2"/>
                <w:sz w:val="28"/>
                <w:szCs w:val="28"/>
              </w:rPr>
              <w:t>мінімум</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before="100"/>
              <w:ind w:left="567" w:right="3"/>
              <w:jc w:val="center"/>
              <w:rPr>
                <w:rFonts w:ascii="Times New Roman" w:hAnsi="Times New Roman"/>
                <w:sz w:val="28"/>
                <w:szCs w:val="28"/>
              </w:rPr>
            </w:pPr>
            <w:r w:rsidRPr="005055F5">
              <w:rPr>
                <w:rFonts w:ascii="Times New Roman" w:hAnsi="Times New Roman"/>
                <w:sz w:val="28"/>
                <w:szCs w:val="28"/>
              </w:rPr>
              <w:t>2026</w:t>
            </w:r>
            <w:r w:rsidRPr="005055F5">
              <w:rPr>
                <w:rFonts w:ascii="Times New Roman" w:hAnsi="Times New Roman"/>
                <w:spacing w:val="-3"/>
                <w:sz w:val="28"/>
                <w:szCs w:val="28"/>
              </w:rPr>
              <w:t xml:space="preserve"> </w:t>
            </w:r>
            <w:proofErr w:type="spellStart"/>
            <w:r w:rsidRPr="005055F5">
              <w:rPr>
                <w:rFonts w:ascii="Times New Roman" w:hAnsi="Times New Roman"/>
                <w:spacing w:val="-5"/>
                <w:sz w:val="28"/>
                <w:szCs w:val="28"/>
              </w:rPr>
              <w:t>рік</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hideMark/>
          </w:tcPr>
          <w:p w:rsidR="005055F5" w:rsidRPr="005055F5" w:rsidRDefault="005055F5" w:rsidP="005055F5">
            <w:pPr>
              <w:tabs>
                <w:tab w:val="left" w:pos="9072"/>
              </w:tabs>
              <w:spacing w:before="100"/>
              <w:ind w:left="567" w:right="5"/>
              <w:jc w:val="center"/>
              <w:rPr>
                <w:rFonts w:ascii="Times New Roman" w:hAnsi="Times New Roman"/>
                <w:sz w:val="28"/>
                <w:szCs w:val="28"/>
              </w:rPr>
            </w:pPr>
            <w:r w:rsidRPr="005055F5">
              <w:rPr>
                <w:rFonts w:ascii="Times New Roman" w:hAnsi="Times New Roman"/>
                <w:sz w:val="28"/>
                <w:szCs w:val="28"/>
              </w:rPr>
              <w:t>2027</w:t>
            </w:r>
            <w:r w:rsidRPr="005055F5">
              <w:rPr>
                <w:rFonts w:ascii="Times New Roman" w:hAnsi="Times New Roman"/>
                <w:spacing w:val="-3"/>
                <w:sz w:val="28"/>
                <w:szCs w:val="28"/>
              </w:rPr>
              <w:t xml:space="preserve"> </w:t>
            </w:r>
            <w:proofErr w:type="spellStart"/>
            <w:r w:rsidRPr="005055F5">
              <w:rPr>
                <w:rFonts w:ascii="Times New Roman" w:hAnsi="Times New Roman"/>
                <w:spacing w:val="-5"/>
                <w:sz w:val="28"/>
                <w:szCs w:val="28"/>
              </w:rPr>
              <w:t>рік</w:t>
            </w:r>
            <w:proofErr w:type="spellEnd"/>
          </w:p>
        </w:tc>
        <w:tc>
          <w:tcPr>
            <w:tcW w:w="1584" w:type="dxa"/>
            <w:tcBorders>
              <w:top w:val="single" w:sz="4" w:space="0" w:color="000000"/>
              <w:left w:val="single" w:sz="4" w:space="0" w:color="000000"/>
              <w:bottom w:val="single" w:sz="4" w:space="0" w:color="000000"/>
              <w:right w:val="nil"/>
            </w:tcBorders>
            <w:hideMark/>
          </w:tcPr>
          <w:p w:rsidR="005055F5" w:rsidRPr="005055F5" w:rsidRDefault="005055F5" w:rsidP="005055F5">
            <w:pPr>
              <w:tabs>
                <w:tab w:val="left" w:pos="9072"/>
              </w:tabs>
              <w:spacing w:before="100"/>
              <w:ind w:left="567" w:right="12"/>
              <w:jc w:val="center"/>
              <w:rPr>
                <w:rFonts w:ascii="Times New Roman" w:hAnsi="Times New Roman"/>
                <w:sz w:val="28"/>
                <w:szCs w:val="28"/>
              </w:rPr>
            </w:pPr>
            <w:r w:rsidRPr="005055F5">
              <w:rPr>
                <w:rFonts w:ascii="Times New Roman" w:hAnsi="Times New Roman"/>
                <w:sz w:val="28"/>
                <w:szCs w:val="28"/>
              </w:rPr>
              <w:t>2028</w:t>
            </w:r>
            <w:r w:rsidRPr="005055F5">
              <w:rPr>
                <w:rFonts w:ascii="Times New Roman" w:hAnsi="Times New Roman"/>
                <w:spacing w:val="-3"/>
                <w:sz w:val="28"/>
                <w:szCs w:val="28"/>
              </w:rPr>
              <w:t xml:space="preserve"> </w:t>
            </w:r>
            <w:proofErr w:type="spellStart"/>
            <w:r w:rsidRPr="005055F5">
              <w:rPr>
                <w:rFonts w:ascii="Times New Roman" w:hAnsi="Times New Roman"/>
                <w:spacing w:val="-5"/>
                <w:sz w:val="28"/>
                <w:szCs w:val="28"/>
              </w:rPr>
              <w:t>рік</w:t>
            </w:r>
            <w:proofErr w:type="spellEnd"/>
          </w:p>
        </w:tc>
      </w:tr>
      <w:tr w:rsidR="005055F5" w:rsidRPr="005055F5" w:rsidTr="009A1B81">
        <w:trPr>
          <w:trHeight w:val="380"/>
        </w:trPr>
        <w:tc>
          <w:tcPr>
            <w:tcW w:w="3961" w:type="dxa"/>
            <w:tcBorders>
              <w:top w:val="single" w:sz="4" w:space="0" w:color="000000"/>
              <w:left w:val="nil"/>
              <w:bottom w:val="nil"/>
              <w:right w:val="nil"/>
            </w:tcBorders>
            <w:hideMark/>
          </w:tcPr>
          <w:p w:rsidR="005055F5" w:rsidRPr="005055F5" w:rsidRDefault="005055F5" w:rsidP="005055F5">
            <w:pPr>
              <w:tabs>
                <w:tab w:val="left" w:pos="9072"/>
              </w:tabs>
              <w:spacing w:line="315" w:lineRule="exact"/>
              <w:ind w:left="567"/>
              <w:rPr>
                <w:rFonts w:ascii="Times New Roman" w:hAnsi="Times New Roman"/>
                <w:sz w:val="28"/>
                <w:szCs w:val="28"/>
              </w:rPr>
            </w:pPr>
            <w:proofErr w:type="spellStart"/>
            <w:r w:rsidRPr="005055F5">
              <w:rPr>
                <w:rFonts w:ascii="Times New Roman" w:hAnsi="Times New Roman"/>
                <w:sz w:val="28"/>
                <w:szCs w:val="28"/>
              </w:rPr>
              <w:t>На</w:t>
            </w:r>
            <w:proofErr w:type="spellEnd"/>
            <w:r w:rsidRPr="005055F5">
              <w:rPr>
                <w:rFonts w:ascii="Times New Roman" w:hAnsi="Times New Roman"/>
                <w:spacing w:val="-2"/>
                <w:sz w:val="28"/>
                <w:szCs w:val="28"/>
              </w:rPr>
              <w:t xml:space="preserve"> </w:t>
            </w:r>
            <w:proofErr w:type="spellStart"/>
            <w:r w:rsidRPr="005055F5">
              <w:rPr>
                <w:rFonts w:ascii="Times New Roman" w:hAnsi="Times New Roman"/>
                <w:sz w:val="28"/>
                <w:szCs w:val="28"/>
              </w:rPr>
              <w:t>одну</w:t>
            </w:r>
            <w:proofErr w:type="spellEnd"/>
            <w:r w:rsidRPr="005055F5">
              <w:rPr>
                <w:rFonts w:ascii="Times New Roman" w:hAnsi="Times New Roman"/>
                <w:spacing w:val="-4"/>
                <w:sz w:val="28"/>
                <w:szCs w:val="28"/>
              </w:rPr>
              <w:t xml:space="preserve"> </w:t>
            </w:r>
            <w:proofErr w:type="spellStart"/>
            <w:r w:rsidRPr="005055F5">
              <w:rPr>
                <w:rFonts w:ascii="Times New Roman" w:hAnsi="Times New Roman"/>
                <w:spacing w:val="-2"/>
                <w:sz w:val="28"/>
                <w:szCs w:val="28"/>
              </w:rPr>
              <w:t>особу</w:t>
            </w:r>
            <w:proofErr w:type="spellEnd"/>
          </w:p>
        </w:tc>
        <w:tc>
          <w:tcPr>
            <w:tcW w:w="1984" w:type="dxa"/>
            <w:gridSpan w:val="2"/>
            <w:tcBorders>
              <w:top w:val="single" w:sz="4" w:space="0" w:color="000000"/>
              <w:left w:val="nil"/>
              <w:bottom w:val="nil"/>
              <w:right w:val="nil"/>
            </w:tcBorders>
            <w:hideMark/>
          </w:tcPr>
          <w:p w:rsidR="005055F5" w:rsidRPr="005055F5" w:rsidRDefault="005055F5" w:rsidP="005055F5">
            <w:pPr>
              <w:tabs>
                <w:tab w:val="left" w:pos="9072"/>
              </w:tabs>
              <w:spacing w:line="315" w:lineRule="exact"/>
              <w:ind w:left="567" w:right="1"/>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171</w:t>
            </w:r>
          </w:p>
        </w:tc>
        <w:tc>
          <w:tcPr>
            <w:tcW w:w="1418" w:type="dxa"/>
            <w:tcBorders>
              <w:top w:val="single" w:sz="4" w:space="0" w:color="000000"/>
              <w:left w:val="nil"/>
              <w:bottom w:val="nil"/>
              <w:right w:val="nil"/>
            </w:tcBorders>
            <w:hideMark/>
          </w:tcPr>
          <w:p w:rsidR="005055F5" w:rsidRPr="005055F5" w:rsidRDefault="005055F5" w:rsidP="005055F5">
            <w:pPr>
              <w:tabs>
                <w:tab w:val="left" w:pos="9072"/>
              </w:tabs>
              <w:spacing w:line="315" w:lineRule="exact"/>
              <w:ind w:left="567" w:right="4"/>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358</w:t>
            </w:r>
          </w:p>
        </w:tc>
        <w:tc>
          <w:tcPr>
            <w:tcW w:w="1584" w:type="dxa"/>
            <w:tcBorders>
              <w:top w:val="single" w:sz="4" w:space="0" w:color="000000"/>
              <w:left w:val="nil"/>
              <w:bottom w:val="nil"/>
              <w:right w:val="nil"/>
            </w:tcBorders>
            <w:hideMark/>
          </w:tcPr>
          <w:p w:rsidR="005055F5" w:rsidRPr="005055F5" w:rsidRDefault="005055F5" w:rsidP="005055F5">
            <w:pPr>
              <w:tabs>
                <w:tab w:val="left" w:pos="9072"/>
              </w:tabs>
              <w:spacing w:line="315" w:lineRule="exact"/>
              <w:ind w:left="567" w:right="8"/>
              <w:jc w:val="center"/>
              <w:rPr>
                <w:rFonts w:ascii="Times New Roman" w:hAnsi="Times New Roman"/>
                <w:sz w:val="28"/>
                <w:szCs w:val="28"/>
              </w:rPr>
            </w:pPr>
            <w:r w:rsidRPr="005055F5">
              <w:rPr>
                <w:rFonts w:ascii="Times New Roman" w:hAnsi="Times New Roman"/>
                <w:sz w:val="28"/>
                <w:szCs w:val="28"/>
              </w:rPr>
              <w:t xml:space="preserve">3 </w:t>
            </w:r>
            <w:r w:rsidRPr="005055F5">
              <w:rPr>
                <w:rFonts w:ascii="Times New Roman" w:hAnsi="Times New Roman"/>
                <w:spacing w:val="-5"/>
                <w:sz w:val="28"/>
                <w:szCs w:val="28"/>
              </w:rPr>
              <w:t>536</w:t>
            </w:r>
          </w:p>
        </w:tc>
      </w:tr>
      <w:tr w:rsidR="005055F5" w:rsidRPr="005055F5" w:rsidTr="009A1B81">
        <w:trPr>
          <w:trHeight w:val="441"/>
        </w:trPr>
        <w:tc>
          <w:tcPr>
            <w:tcW w:w="3961" w:type="dxa"/>
            <w:hideMark/>
          </w:tcPr>
          <w:p w:rsidR="005055F5" w:rsidRPr="005055F5" w:rsidRDefault="005055F5" w:rsidP="005055F5">
            <w:pPr>
              <w:tabs>
                <w:tab w:val="left" w:pos="9072"/>
              </w:tabs>
              <w:spacing w:before="54"/>
              <w:ind w:left="567"/>
              <w:rPr>
                <w:rFonts w:ascii="Times New Roman" w:hAnsi="Times New Roman"/>
                <w:sz w:val="28"/>
                <w:szCs w:val="28"/>
              </w:rPr>
            </w:pPr>
            <w:proofErr w:type="spellStart"/>
            <w:r w:rsidRPr="005055F5">
              <w:rPr>
                <w:rFonts w:ascii="Times New Roman" w:hAnsi="Times New Roman"/>
                <w:sz w:val="28"/>
                <w:szCs w:val="28"/>
              </w:rPr>
              <w:t>Для</w:t>
            </w:r>
            <w:proofErr w:type="spellEnd"/>
            <w:r w:rsidRPr="005055F5">
              <w:rPr>
                <w:rFonts w:ascii="Times New Roman" w:hAnsi="Times New Roman"/>
                <w:spacing w:val="-4"/>
                <w:sz w:val="28"/>
                <w:szCs w:val="28"/>
              </w:rPr>
              <w:t xml:space="preserve"> </w:t>
            </w:r>
            <w:proofErr w:type="spellStart"/>
            <w:r w:rsidRPr="005055F5">
              <w:rPr>
                <w:rFonts w:ascii="Times New Roman" w:hAnsi="Times New Roman"/>
                <w:sz w:val="28"/>
                <w:szCs w:val="28"/>
              </w:rPr>
              <w:t>дітей</w:t>
            </w:r>
            <w:proofErr w:type="spellEnd"/>
            <w:r w:rsidRPr="005055F5">
              <w:rPr>
                <w:rFonts w:ascii="Times New Roman" w:hAnsi="Times New Roman"/>
                <w:spacing w:val="-3"/>
                <w:sz w:val="28"/>
                <w:szCs w:val="28"/>
              </w:rPr>
              <w:t xml:space="preserve"> </w:t>
            </w:r>
            <w:proofErr w:type="spellStart"/>
            <w:r w:rsidRPr="005055F5">
              <w:rPr>
                <w:rFonts w:ascii="Times New Roman" w:hAnsi="Times New Roman"/>
                <w:sz w:val="28"/>
                <w:szCs w:val="28"/>
              </w:rPr>
              <w:t>віком</w:t>
            </w:r>
            <w:proofErr w:type="spellEnd"/>
            <w:r w:rsidRPr="005055F5">
              <w:rPr>
                <w:rFonts w:ascii="Times New Roman" w:hAnsi="Times New Roman"/>
                <w:spacing w:val="-3"/>
                <w:sz w:val="28"/>
                <w:szCs w:val="28"/>
              </w:rPr>
              <w:t xml:space="preserve"> </w:t>
            </w:r>
            <w:proofErr w:type="spellStart"/>
            <w:r w:rsidRPr="005055F5">
              <w:rPr>
                <w:rFonts w:ascii="Times New Roman" w:hAnsi="Times New Roman"/>
                <w:sz w:val="28"/>
                <w:szCs w:val="28"/>
              </w:rPr>
              <w:t>до</w:t>
            </w:r>
            <w:proofErr w:type="spellEnd"/>
            <w:r w:rsidRPr="005055F5">
              <w:rPr>
                <w:rFonts w:ascii="Times New Roman" w:hAnsi="Times New Roman"/>
                <w:spacing w:val="-4"/>
                <w:sz w:val="28"/>
                <w:szCs w:val="28"/>
              </w:rPr>
              <w:t xml:space="preserve"> </w:t>
            </w:r>
            <w:proofErr w:type="spellStart"/>
            <w:r w:rsidRPr="005055F5">
              <w:rPr>
                <w:rFonts w:ascii="Times New Roman" w:hAnsi="Times New Roman"/>
                <w:sz w:val="28"/>
                <w:szCs w:val="28"/>
              </w:rPr>
              <w:t>шести</w:t>
            </w:r>
            <w:proofErr w:type="spellEnd"/>
            <w:r w:rsidRPr="005055F5">
              <w:rPr>
                <w:rFonts w:ascii="Times New Roman" w:hAnsi="Times New Roman"/>
                <w:spacing w:val="-5"/>
                <w:sz w:val="28"/>
                <w:szCs w:val="28"/>
              </w:rPr>
              <w:t xml:space="preserve"> </w:t>
            </w:r>
            <w:proofErr w:type="spellStart"/>
            <w:r w:rsidRPr="005055F5">
              <w:rPr>
                <w:rFonts w:ascii="Times New Roman" w:hAnsi="Times New Roman"/>
                <w:spacing w:val="-4"/>
                <w:sz w:val="28"/>
                <w:szCs w:val="28"/>
              </w:rPr>
              <w:t>років</w:t>
            </w:r>
            <w:proofErr w:type="spellEnd"/>
          </w:p>
        </w:tc>
        <w:tc>
          <w:tcPr>
            <w:tcW w:w="1984" w:type="dxa"/>
            <w:gridSpan w:val="2"/>
            <w:hideMark/>
          </w:tcPr>
          <w:p w:rsidR="005055F5" w:rsidRPr="005055F5" w:rsidRDefault="005055F5" w:rsidP="005055F5">
            <w:pPr>
              <w:tabs>
                <w:tab w:val="left" w:pos="9072"/>
              </w:tabs>
              <w:spacing w:before="54"/>
              <w:ind w:left="567" w:right="1"/>
              <w:jc w:val="center"/>
              <w:rPr>
                <w:rFonts w:ascii="Times New Roman" w:hAnsi="Times New Roman"/>
                <w:sz w:val="28"/>
                <w:szCs w:val="28"/>
              </w:rPr>
            </w:pPr>
            <w:r w:rsidRPr="005055F5">
              <w:rPr>
                <w:rFonts w:ascii="Times New Roman" w:hAnsi="Times New Roman"/>
                <w:sz w:val="28"/>
                <w:szCs w:val="28"/>
              </w:rPr>
              <w:t xml:space="preserve">2 </w:t>
            </w:r>
            <w:r w:rsidRPr="005055F5">
              <w:rPr>
                <w:rFonts w:ascii="Times New Roman" w:hAnsi="Times New Roman"/>
                <w:spacing w:val="-5"/>
                <w:sz w:val="28"/>
                <w:szCs w:val="28"/>
              </w:rPr>
              <w:t>783</w:t>
            </w:r>
          </w:p>
        </w:tc>
        <w:tc>
          <w:tcPr>
            <w:tcW w:w="1418" w:type="dxa"/>
            <w:hideMark/>
          </w:tcPr>
          <w:p w:rsidR="005055F5" w:rsidRPr="005055F5" w:rsidRDefault="005055F5" w:rsidP="005055F5">
            <w:pPr>
              <w:tabs>
                <w:tab w:val="left" w:pos="9072"/>
              </w:tabs>
              <w:spacing w:before="54"/>
              <w:ind w:left="567" w:right="4"/>
              <w:jc w:val="center"/>
              <w:rPr>
                <w:rFonts w:ascii="Times New Roman" w:hAnsi="Times New Roman"/>
                <w:sz w:val="28"/>
                <w:szCs w:val="28"/>
              </w:rPr>
            </w:pPr>
            <w:r w:rsidRPr="005055F5">
              <w:rPr>
                <w:rFonts w:ascii="Times New Roman" w:hAnsi="Times New Roman"/>
                <w:sz w:val="28"/>
                <w:szCs w:val="28"/>
              </w:rPr>
              <w:t>2</w:t>
            </w:r>
            <w:r w:rsidRPr="005055F5">
              <w:rPr>
                <w:rFonts w:ascii="Times New Roman" w:hAnsi="Times New Roman"/>
                <w:spacing w:val="1"/>
                <w:sz w:val="28"/>
                <w:szCs w:val="28"/>
              </w:rPr>
              <w:t xml:space="preserve"> </w:t>
            </w:r>
            <w:r w:rsidRPr="005055F5">
              <w:rPr>
                <w:rFonts w:ascii="Times New Roman" w:hAnsi="Times New Roman"/>
                <w:spacing w:val="-5"/>
                <w:sz w:val="28"/>
                <w:szCs w:val="28"/>
              </w:rPr>
              <w:t>947</w:t>
            </w:r>
          </w:p>
        </w:tc>
        <w:tc>
          <w:tcPr>
            <w:tcW w:w="1584" w:type="dxa"/>
            <w:hideMark/>
          </w:tcPr>
          <w:p w:rsidR="005055F5" w:rsidRPr="005055F5" w:rsidRDefault="005055F5" w:rsidP="005055F5">
            <w:pPr>
              <w:tabs>
                <w:tab w:val="left" w:pos="9072"/>
              </w:tabs>
              <w:spacing w:before="54"/>
              <w:ind w:left="567" w:right="8"/>
              <w:jc w:val="center"/>
              <w:rPr>
                <w:rFonts w:ascii="Times New Roman" w:hAnsi="Times New Roman"/>
                <w:sz w:val="28"/>
                <w:szCs w:val="28"/>
              </w:rPr>
            </w:pPr>
            <w:r w:rsidRPr="005055F5">
              <w:rPr>
                <w:rFonts w:ascii="Times New Roman" w:hAnsi="Times New Roman"/>
                <w:sz w:val="28"/>
                <w:szCs w:val="28"/>
              </w:rPr>
              <w:t xml:space="preserve">3 </w:t>
            </w:r>
            <w:r w:rsidRPr="005055F5">
              <w:rPr>
                <w:rFonts w:ascii="Times New Roman" w:hAnsi="Times New Roman"/>
                <w:spacing w:val="-5"/>
                <w:sz w:val="28"/>
                <w:szCs w:val="28"/>
              </w:rPr>
              <w:t>103</w:t>
            </w:r>
          </w:p>
        </w:tc>
      </w:tr>
      <w:tr w:rsidR="005055F5" w:rsidRPr="005055F5" w:rsidTr="009A1B81">
        <w:trPr>
          <w:trHeight w:val="763"/>
        </w:trPr>
        <w:tc>
          <w:tcPr>
            <w:tcW w:w="3961" w:type="dxa"/>
            <w:hideMark/>
          </w:tcPr>
          <w:p w:rsidR="005055F5" w:rsidRPr="005055F5" w:rsidRDefault="005055F5" w:rsidP="005055F5">
            <w:pPr>
              <w:tabs>
                <w:tab w:val="left" w:pos="9072"/>
              </w:tabs>
              <w:spacing w:before="54"/>
              <w:ind w:left="567" w:right="468"/>
              <w:rPr>
                <w:rFonts w:ascii="Times New Roman" w:hAnsi="Times New Roman"/>
                <w:sz w:val="28"/>
                <w:szCs w:val="28"/>
              </w:rPr>
            </w:pPr>
            <w:proofErr w:type="spellStart"/>
            <w:r w:rsidRPr="005055F5">
              <w:rPr>
                <w:rFonts w:ascii="Times New Roman" w:hAnsi="Times New Roman"/>
                <w:sz w:val="28"/>
                <w:szCs w:val="28"/>
              </w:rPr>
              <w:t>Для</w:t>
            </w:r>
            <w:proofErr w:type="spellEnd"/>
            <w:r w:rsidRPr="005055F5">
              <w:rPr>
                <w:rFonts w:ascii="Times New Roman" w:hAnsi="Times New Roman"/>
                <w:spacing w:val="-7"/>
                <w:sz w:val="28"/>
                <w:szCs w:val="28"/>
              </w:rPr>
              <w:t xml:space="preserve"> </w:t>
            </w:r>
            <w:proofErr w:type="spellStart"/>
            <w:r w:rsidRPr="005055F5">
              <w:rPr>
                <w:rFonts w:ascii="Times New Roman" w:hAnsi="Times New Roman"/>
                <w:sz w:val="28"/>
                <w:szCs w:val="28"/>
              </w:rPr>
              <w:t>дітей</w:t>
            </w:r>
            <w:proofErr w:type="spellEnd"/>
            <w:r w:rsidRPr="005055F5">
              <w:rPr>
                <w:rFonts w:ascii="Times New Roman" w:hAnsi="Times New Roman"/>
                <w:spacing w:val="-7"/>
                <w:sz w:val="28"/>
                <w:szCs w:val="28"/>
              </w:rPr>
              <w:t xml:space="preserve"> </w:t>
            </w:r>
            <w:proofErr w:type="spellStart"/>
            <w:r w:rsidRPr="005055F5">
              <w:rPr>
                <w:rFonts w:ascii="Times New Roman" w:hAnsi="Times New Roman"/>
                <w:sz w:val="28"/>
                <w:szCs w:val="28"/>
              </w:rPr>
              <w:t>віком</w:t>
            </w:r>
            <w:proofErr w:type="spellEnd"/>
            <w:r w:rsidRPr="005055F5">
              <w:rPr>
                <w:rFonts w:ascii="Times New Roman" w:hAnsi="Times New Roman"/>
                <w:spacing w:val="-7"/>
                <w:sz w:val="28"/>
                <w:szCs w:val="28"/>
              </w:rPr>
              <w:t xml:space="preserve"> </w:t>
            </w:r>
            <w:proofErr w:type="spellStart"/>
            <w:r w:rsidRPr="005055F5">
              <w:rPr>
                <w:rFonts w:ascii="Times New Roman" w:hAnsi="Times New Roman"/>
                <w:sz w:val="28"/>
                <w:szCs w:val="28"/>
              </w:rPr>
              <w:t>від</w:t>
            </w:r>
            <w:proofErr w:type="spellEnd"/>
            <w:r w:rsidRPr="005055F5">
              <w:rPr>
                <w:rFonts w:ascii="Times New Roman" w:hAnsi="Times New Roman"/>
                <w:spacing w:val="-8"/>
                <w:sz w:val="28"/>
                <w:szCs w:val="28"/>
              </w:rPr>
              <w:t xml:space="preserve"> </w:t>
            </w:r>
            <w:proofErr w:type="spellStart"/>
            <w:r w:rsidRPr="005055F5">
              <w:rPr>
                <w:rFonts w:ascii="Times New Roman" w:hAnsi="Times New Roman"/>
                <w:sz w:val="28"/>
                <w:szCs w:val="28"/>
              </w:rPr>
              <w:t>шести</w:t>
            </w:r>
            <w:proofErr w:type="spellEnd"/>
            <w:r w:rsidRPr="005055F5">
              <w:rPr>
                <w:rFonts w:ascii="Times New Roman" w:hAnsi="Times New Roman"/>
                <w:spacing w:val="-9"/>
                <w:sz w:val="28"/>
                <w:szCs w:val="28"/>
              </w:rPr>
              <w:t xml:space="preserve"> </w:t>
            </w:r>
            <w:proofErr w:type="spellStart"/>
            <w:r w:rsidRPr="005055F5">
              <w:rPr>
                <w:rFonts w:ascii="Times New Roman" w:hAnsi="Times New Roman"/>
                <w:sz w:val="28"/>
                <w:szCs w:val="28"/>
              </w:rPr>
              <w:t>до</w:t>
            </w:r>
            <w:proofErr w:type="spellEnd"/>
            <w:r w:rsidRPr="005055F5">
              <w:rPr>
                <w:rFonts w:ascii="Times New Roman" w:hAnsi="Times New Roman"/>
                <w:sz w:val="28"/>
                <w:szCs w:val="28"/>
              </w:rPr>
              <w:t xml:space="preserve"> 18 </w:t>
            </w:r>
            <w:proofErr w:type="spellStart"/>
            <w:r w:rsidRPr="005055F5">
              <w:rPr>
                <w:rFonts w:ascii="Times New Roman" w:hAnsi="Times New Roman"/>
                <w:sz w:val="28"/>
                <w:szCs w:val="28"/>
              </w:rPr>
              <w:t>років</w:t>
            </w:r>
            <w:proofErr w:type="spellEnd"/>
          </w:p>
        </w:tc>
        <w:tc>
          <w:tcPr>
            <w:tcW w:w="1984" w:type="dxa"/>
            <w:gridSpan w:val="2"/>
            <w:hideMark/>
          </w:tcPr>
          <w:p w:rsidR="005055F5" w:rsidRPr="005055F5" w:rsidRDefault="005055F5" w:rsidP="005055F5">
            <w:pPr>
              <w:tabs>
                <w:tab w:val="left" w:pos="9072"/>
              </w:tabs>
              <w:spacing w:before="54"/>
              <w:ind w:left="567" w:right="1"/>
              <w:jc w:val="center"/>
              <w:rPr>
                <w:rFonts w:ascii="Times New Roman" w:hAnsi="Times New Roman"/>
                <w:sz w:val="28"/>
                <w:szCs w:val="28"/>
              </w:rPr>
            </w:pPr>
            <w:r w:rsidRPr="005055F5">
              <w:rPr>
                <w:rFonts w:ascii="Times New Roman" w:hAnsi="Times New Roman"/>
                <w:sz w:val="28"/>
                <w:szCs w:val="28"/>
              </w:rPr>
              <w:t xml:space="preserve">3 </w:t>
            </w:r>
            <w:r w:rsidRPr="005055F5">
              <w:rPr>
                <w:rFonts w:ascii="Times New Roman" w:hAnsi="Times New Roman"/>
                <w:spacing w:val="-5"/>
                <w:sz w:val="28"/>
                <w:szCs w:val="28"/>
              </w:rPr>
              <w:t>471</w:t>
            </w:r>
          </w:p>
        </w:tc>
        <w:tc>
          <w:tcPr>
            <w:tcW w:w="1418" w:type="dxa"/>
            <w:hideMark/>
          </w:tcPr>
          <w:p w:rsidR="005055F5" w:rsidRPr="005055F5" w:rsidRDefault="005055F5" w:rsidP="005055F5">
            <w:pPr>
              <w:tabs>
                <w:tab w:val="left" w:pos="9072"/>
              </w:tabs>
              <w:spacing w:before="54"/>
              <w:ind w:left="567" w:right="4"/>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676</w:t>
            </w:r>
          </w:p>
        </w:tc>
        <w:tc>
          <w:tcPr>
            <w:tcW w:w="1584" w:type="dxa"/>
            <w:hideMark/>
          </w:tcPr>
          <w:p w:rsidR="005055F5" w:rsidRPr="005055F5" w:rsidRDefault="005055F5" w:rsidP="005055F5">
            <w:pPr>
              <w:tabs>
                <w:tab w:val="left" w:pos="9072"/>
              </w:tabs>
              <w:spacing w:before="54"/>
              <w:ind w:left="567" w:right="8"/>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871</w:t>
            </w:r>
          </w:p>
        </w:tc>
      </w:tr>
      <w:tr w:rsidR="005055F5" w:rsidRPr="005055F5" w:rsidTr="009A1B81">
        <w:trPr>
          <w:trHeight w:val="443"/>
        </w:trPr>
        <w:tc>
          <w:tcPr>
            <w:tcW w:w="3961" w:type="dxa"/>
            <w:hideMark/>
          </w:tcPr>
          <w:p w:rsidR="005055F5" w:rsidRPr="005055F5" w:rsidRDefault="005055F5" w:rsidP="005055F5">
            <w:pPr>
              <w:tabs>
                <w:tab w:val="left" w:pos="9072"/>
              </w:tabs>
              <w:spacing w:before="54"/>
              <w:ind w:left="567"/>
              <w:rPr>
                <w:rFonts w:ascii="Times New Roman" w:hAnsi="Times New Roman"/>
                <w:sz w:val="28"/>
                <w:szCs w:val="28"/>
              </w:rPr>
            </w:pPr>
            <w:proofErr w:type="spellStart"/>
            <w:r w:rsidRPr="005055F5">
              <w:rPr>
                <w:rFonts w:ascii="Times New Roman" w:hAnsi="Times New Roman"/>
                <w:sz w:val="28"/>
                <w:szCs w:val="28"/>
              </w:rPr>
              <w:t>Для</w:t>
            </w:r>
            <w:proofErr w:type="spellEnd"/>
            <w:r w:rsidRPr="005055F5">
              <w:rPr>
                <w:rFonts w:ascii="Times New Roman" w:hAnsi="Times New Roman"/>
                <w:spacing w:val="-6"/>
                <w:sz w:val="28"/>
                <w:szCs w:val="28"/>
              </w:rPr>
              <w:t xml:space="preserve"> </w:t>
            </w:r>
            <w:proofErr w:type="spellStart"/>
            <w:r w:rsidRPr="005055F5">
              <w:rPr>
                <w:rFonts w:ascii="Times New Roman" w:hAnsi="Times New Roman"/>
                <w:sz w:val="28"/>
                <w:szCs w:val="28"/>
              </w:rPr>
              <w:t>працездатних</w:t>
            </w:r>
            <w:proofErr w:type="spellEnd"/>
            <w:r w:rsidRPr="005055F5">
              <w:rPr>
                <w:rFonts w:ascii="Times New Roman" w:hAnsi="Times New Roman"/>
                <w:spacing w:val="-7"/>
                <w:sz w:val="28"/>
                <w:szCs w:val="28"/>
              </w:rPr>
              <w:t xml:space="preserve"> </w:t>
            </w:r>
            <w:proofErr w:type="spellStart"/>
            <w:r w:rsidRPr="005055F5">
              <w:rPr>
                <w:rFonts w:ascii="Times New Roman" w:hAnsi="Times New Roman"/>
                <w:spacing w:val="-4"/>
                <w:sz w:val="28"/>
                <w:szCs w:val="28"/>
              </w:rPr>
              <w:t>осіб</w:t>
            </w:r>
            <w:proofErr w:type="spellEnd"/>
          </w:p>
        </w:tc>
        <w:tc>
          <w:tcPr>
            <w:tcW w:w="1984" w:type="dxa"/>
            <w:gridSpan w:val="2"/>
            <w:hideMark/>
          </w:tcPr>
          <w:p w:rsidR="005055F5" w:rsidRPr="005055F5" w:rsidRDefault="005055F5" w:rsidP="005055F5">
            <w:pPr>
              <w:tabs>
                <w:tab w:val="left" w:pos="9072"/>
              </w:tabs>
              <w:spacing w:before="54"/>
              <w:ind w:left="567" w:right="1"/>
              <w:jc w:val="center"/>
              <w:rPr>
                <w:rFonts w:ascii="Times New Roman" w:hAnsi="Times New Roman"/>
                <w:sz w:val="28"/>
                <w:szCs w:val="28"/>
              </w:rPr>
            </w:pPr>
            <w:r w:rsidRPr="005055F5">
              <w:rPr>
                <w:rFonts w:ascii="Times New Roman" w:hAnsi="Times New Roman"/>
                <w:sz w:val="28"/>
                <w:szCs w:val="28"/>
              </w:rPr>
              <w:t xml:space="preserve">3 </w:t>
            </w:r>
            <w:r w:rsidRPr="005055F5">
              <w:rPr>
                <w:rFonts w:ascii="Times New Roman" w:hAnsi="Times New Roman"/>
                <w:spacing w:val="-5"/>
                <w:sz w:val="28"/>
                <w:szCs w:val="28"/>
              </w:rPr>
              <w:t>288</w:t>
            </w:r>
          </w:p>
        </w:tc>
        <w:tc>
          <w:tcPr>
            <w:tcW w:w="1418" w:type="dxa"/>
            <w:hideMark/>
          </w:tcPr>
          <w:p w:rsidR="005055F5" w:rsidRPr="005055F5" w:rsidRDefault="005055F5" w:rsidP="005055F5">
            <w:pPr>
              <w:tabs>
                <w:tab w:val="left" w:pos="9072"/>
              </w:tabs>
              <w:spacing w:before="54"/>
              <w:ind w:left="567" w:right="4"/>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482</w:t>
            </w:r>
          </w:p>
        </w:tc>
        <w:tc>
          <w:tcPr>
            <w:tcW w:w="1584" w:type="dxa"/>
            <w:hideMark/>
          </w:tcPr>
          <w:p w:rsidR="005055F5" w:rsidRPr="005055F5" w:rsidRDefault="005055F5" w:rsidP="005055F5">
            <w:pPr>
              <w:tabs>
                <w:tab w:val="left" w:pos="9072"/>
              </w:tabs>
              <w:spacing w:before="54"/>
              <w:ind w:left="567" w:right="8"/>
              <w:jc w:val="center"/>
              <w:rPr>
                <w:rFonts w:ascii="Times New Roman" w:hAnsi="Times New Roman"/>
                <w:sz w:val="28"/>
                <w:szCs w:val="28"/>
              </w:rPr>
            </w:pPr>
            <w:r w:rsidRPr="005055F5">
              <w:rPr>
                <w:rFonts w:ascii="Times New Roman" w:hAnsi="Times New Roman"/>
                <w:sz w:val="28"/>
                <w:szCs w:val="28"/>
              </w:rPr>
              <w:t>3</w:t>
            </w:r>
            <w:r w:rsidRPr="005055F5">
              <w:rPr>
                <w:rFonts w:ascii="Times New Roman" w:hAnsi="Times New Roman"/>
                <w:spacing w:val="1"/>
                <w:sz w:val="28"/>
                <w:szCs w:val="28"/>
              </w:rPr>
              <w:t xml:space="preserve"> </w:t>
            </w:r>
            <w:r w:rsidRPr="005055F5">
              <w:rPr>
                <w:rFonts w:ascii="Times New Roman" w:hAnsi="Times New Roman"/>
                <w:spacing w:val="-5"/>
                <w:sz w:val="28"/>
                <w:szCs w:val="28"/>
              </w:rPr>
              <w:t>667</w:t>
            </w:r>
          </w:p>
        </w:tc>
      </w:tr>
      <w:tr w:rsidR="005055F5" w:rsidRPr="005055F5" w:rsidTr="009A1B81">
        <w:trPr>
          <w:trHeight w:val="699"/>
        </w:trPr>
        <w:tc>
          <w:tcPr>
            <w:tcW w:w="3961" w:type="dxa"/>
            <w:hideMark/>
          </w:tcPr>
          <w:p w:rsidR="005055F5" w:rsidRPr="005055F5" w:rsidRDefault="005055F5" w:rsidP="005055F5">
            <w:pPr>
              <w:tabs>
                <w:tab w:val="left" w:pos="9072"/>
              </w:tabs>
              <w:spacing w:before="35" w:line="322" w:lineRule="exact"/>
              <w:ind w:left="567"/>
              <w:rPr>
                <w:rFonts w:ascii="Times New Roman" w:hAnsi="Times New Roman"/>
                <w:sz w:val="28"/>
                <w:szCs w:val="28"/>
              </w:rPr>
            </w:pPr>
            <w:proofErr w:type="spellStart"/>
            <w:r w:rsidRPr="005055F5">
              <w:rPr>
                <w:rFonts w:ascii="Times New Roman" w:hAnsi="Times New Roman"/>
                <w:sz w:val="28"/>
                <w:szCs w:val="28"/>
              </w:rPr>
              <w:t>Для</w:t>
            </w:r>
            <w:proofErr w:type="spellEnd"/>
            <w:r w:rsidRPr="005055F5">
              <w:rPr>
                <w:rFonts w:ascii="Times New Roman" w:hAnsi="Times New Roman"/>
                <w:spacing w:val="-14"/>
                <w:sz w:val="28"/>
                <w:szCs w:val="28"/>
              </w:rPr>
              <w:t xml:space="preserve"> </w:t>
            </w:r>
            <w:proofErr w:type="spellStart"/>
            <w:r w:rsidRPr="005055F5">
              <w:rPr>
                <w:rFonts w:ascii="Times New Roman" w:hAnsi="Times New Roman"/>
                <w:sz w:val="28"/>
                <w:szCs w:val="28"/>
              </w:rPr>
              <w:t>осіб</w:t>
            </w:r>
            <w:proofErr w:type="spellEnd"/>
            <w:r w:rsidRPr="005055F5">
              <w:rPr>
                <w:rFonts w:ascii="Times New Roman" w:hAnsi="Times New Roman"/>
                <w:sz w:val="28"/>
                <w:szCs w:val="28"/>
              </w:rPr>
              <w:t>,</w:t>
            </w:r>
            <w:r w:rsidRPr="005055F5">
              <w:rPr>
                <w:rFonts w:ascii="Times New Roman" w:hAnsi="Times New Roman"/>
                <w:spacing w:val="-15"/>
                <w:sz w:val="28"/>
                <w:szCs w:val="28"/>
              </w:rPr>
              <w:t xml:space="preserve"> </w:t>
            </w:r>
            <w:proofErr w:type="spellStart"/>
            <w:r w:rsidRPr="005055F5">
              <w:rPr>
                <w:rFonts w:ascii="Times New Roman" w:hAnsi="Times New Roman"/>
                <w:sz w:val="28"/>
                <w:szCs w:val="28"/>
              </w:rPr>
              <w:t>які</w:t>
            </w:r>
            <w:proofErr w:type="spellEnd"/>
            <w:r w:rsidRPr="005055F5">
              <w:rPr>
                <w:rFonts w:ascii="Times New Roman" w:hAnsi="Times New Roman"/>
                <w:spacing w:val="-13"/>
                <w:sz w:val="28"/>
                <w:szCs w:val="28"/>
              </w:rPr>
              <w:t xml:space="preserve"> </w:t>
            </w:r>
            <w:proofErr w:type="spellStart"/>
            <w:r w:rsidRPr="005055F5">
              <w:rPr>
                <w:rFonts w:ascii="Times New Roman" w:hAnsi="Times New Roman"/>
                <w:sz w:val="28"/>
                <w:szCs w:val="28"/>
              </w:rPr>
              <w:t>втратили</w:t>
            </w:r>
            <w:proofErr w:type="spellEnd"/>
            <w:r w:rsidRPr="005055F5">
              <w:rPr>
                <w:rFonts w:ascii="Times New Roman" w:hAnsi="Times New Roman"/>
                <w:sz w:val="28"/>
                <w:szCs w:val="28"/>
              </w:rPr>
              <w:t xml:space="preserve"> </w:t>
            </w:r>
            <w:proofErr w:type="spellStart"/>
            <w:r w:rsidRPr="005055F5">
              <w:rPr>
                <w:rFonts w:ascii="Times New Roman" w:hAnsi="Times New Roman"/>
                <w:spacing w:val="-2"/>
                <w:sz w:val="28"/>
                <w:szCs w:val="28"/>
              </w:rPr>
              <w:t>працездатність</w:t>
            </w:r>
            <w:proofErr w:type="spellEnd"/>
          </w:p>
        </w:tc>
        <w:tc>
          <w:tcPr>
            <w:tcW w:w="1984" w:type="dxa"/>
            <w:gridSpan w:val="2"/>
            <w:hideMark/>
          </w:tcPr>
          <w:p w:rsidR="005055F5" w:rsidRPr="005055F5" w:rsidRDefault="005055F5" w:rsidP="005055F5">
            <w:pPr>
              <w:tabs>
                <w:tab w:val="left" w:pos="9072"/>
              </w:tabs>
              <w:spacing w:before="55"/>
              <w:ind w:left="567" w:right="1"/>
              <w:jc w:val="center"/>
              <w:rPr>
                <w:rFonts w:ascii="Times New Roman" w:hAnsi="Times New Roman"/>
                <w:sz w:val="28"/>
                <w:szCs w:val="28"/>
              </w:rPr>
            </w:pPr>
            <w:r w:rsidRPr="005055F5">
              <w:rPr>
                <w:rFonts w:ascii="Times New Roman" w:hAnsi="Times New Roman"/>
                <w:sz w:val="28"/>
                <w:szCs w:val="28"/>
              </w:rPr>
              <w:t>2</w:t>
            </w:r>
            <w:r w:rsidRPr="005055F5">
              <w:rPr>
                <w:rFonts w:ascii="Times New Roman" w:hAnsi="Times New Roman"/>
                <w:spacing w:val="1"/>
                <w:sz w:val="28"/>
                <w:szCs w:val="28"/>
              </w:rPr>
              <w:t xml:space="preserve"> </w:t>
            </w:r>
            <w:r w:rsidRPr="005055F5">
              <w:rPr>
                <w:rFonts w:ascii="Times New Roman" w:hAnsi="Times New Roman"/>
                <w:spacing w:val="-5"/>
                <w:sz w:val="28"/>
                <w:szCs w:val="28"/>
              </w:rPr>
              <w:t>564</w:t>
            </w:r>
          </w:p>
        </w:tc>
        <w:tc>
          <w:tcPr>
            <w:tcW w:w="1418" w:type="dxa"/>
            <w:hideMark/>
          </w:tcPr>
          <w:p w:rsidR="005055F5" w:rsidRPr="005055F5" w:rsidRDefault="005055F5" w:rsidP="005055F5">
            <w:pPr>
              <w:tabs>
                <w:tab w:val="left" w:pos="9072"/>
              </w:tabs>
              <w:spacing w:before="55"/>
              <w:ind w:left="567" w:right="4"/>
              <w:jc w:val="center"/>
              <w:rPr>
                <w:rFonts w:ascii="Times New Roman" w:hAnsi="Times New Roman"/>
                <w:sz w:val="28"/>
                <w:szCs w:val="28"/>
              </w:rPr>
            </w:pPr>
            <w:r w:rsidRPr="005055F5">
              <w:rPr>
                <w:rFonts w:ascii="Times New Roman" w:hAnsi="Times New Roman"/>
                <w:sz w:val="28"/>
                <w:szCs w:val="28"/>
              </w:rPr>
              <w:t>2</w:t>
            </w:r>
            <w:r w:rsidRPr="005055F5">
              <w:rPr>
                <w:rFonts w:ascii="Times New Roman" w:hAnsi="Times New Roman"/>
                <w:spacing w:val="1"/>
                <w:sz w:val="28"/>
                <w:szCs w:val="28"/>
              </w:rPr>
              <w:t xml:space="preserve"> </w:t>
            </w:r>
            <w:r w:rsidRPr="005055F5">
              <w:rPr>
                <w:rFonts w:ascii="Times New Roman" w:hAnsi="Times New Roman"/>
                <w:spacing w:val="-5"/>
                <w:sz w:val="28"/>
                <w:szCs w:val="28"/>
              </w:rPr>
              <w:t>715</w:t>
            </w:r>
          </w:p>
        </w:tc>
        <w:tc>
          <w:tcPr>
            <w:tcW w:w="1584" w:type="dxa"/>
            <w:hideMark/>
          </w:tcPr>
          <w:p w:rsidR="005055F5" w:rsidRPr="005055F5" w:rsidRDefault="005055F5" w:rsidP="005055F5">
            <w:pPr>
              <w:tabs>
                <w:tab w:val="left" w:pos="9072"/>
              </w:tabs>
              <w:spacing w:before="55"/>
              <w:ind w:left="567" w:right="8"/>
              <w:jc w:val="center"/>
              <w:rPr>
                <w:rFonts w:ascii="Times New Roman" w:hAnsi="Times New Roman"/>
                <w:sz w:val="28"/>
                <w:szCs w:val="28"/>
              </w:rPr>
            </w:pPr>
            <w:r w:rsidRPr="005055F5">
              <w:rPr>
                <w:rFonts w:ascii="Times New Roman" w:hAnsi="Times New Roman"/>
                <w:sz w:val="28"/>
                <w:szCs w:val="28"/>
              </w:rPr>
              <w:t>2</w:t>
            </w:r>
            <w:r w:rsidRPr="005055F5">
              <w:rPr>
                <w:rFonts w:ascii="Times New Roman" w:hAnsi="Times New Roman"/>
                <w:spacing w:val="1"/>
                <w:sz w:val="28"/>
                <w:szCs w:val="28"/>
              </w:rPr>
              <w:t xml:space="preserve"> </w:t>
            </w:r>
            <w:r w:rsidRPr="005055F5">
              <w:rPr>
                <w:rFonts w:ascii="Times New Roman" w:hAnsi="Times New Roman"/>
                <w:spacing w:val="-5"/>
                <w:sz w:val="28"/>
                <w:szCs w:val="28"/>
              </w:rPr>
              <w:t>859</w:t>
            </w:r>
          </w:p>
        </w:tc>
      </w:tr>
    </w:tbl>
    <w:p w:rsidR="005055F5" w:rsidRPr="005055F5" w:rsidRDefault="005055F5" w:rsidP="005055F5">
      <w:pPr>
        <w:tabs>
          <w:tab w:val="left" w:pos="9072"/>
          <w:tab w:val="left" w:pos="10773"/>
        </w:tabs>
        <w:suppressAutoHyphens/>
        <w:spacing w:after="0" w:line="240" w:lineRule="auto"/>
        <w:ind w:left="567" w:right="4" w:firstLine="1276"/>
        <w:jc w:val="both"/>
        <w:rPr>
          <w:rFonts w:ascii="Times New Roman" w:eastAsia="Times New Roman" w:hAnsi="Times New Roman" w:cs="Times New Roman"/>
          <w:sz w:val="28"/>
          <w:szCs w:val="20"/>
          <w:lang w:eastAsia="ar-SA"/>
        </w:rPr>
      </w:pPr>
    </w:p>
    <w:p w:rsidR="005055F5" w:rsidRPr="005055F5" w:rsidRDefault="005055F5" w:rsidP="005055F5">
      <w:pPr>
        <w:tabs>
          <w:tab w:val="left" w:pos="9072"/>
          <w:tab w:val="left" w:pos="10773"/>
        </w:tabs>
        <w:suppressAutoHyphens/>
        <w:spacing w:after="0" w:line="240" w:lineRule="auto"/>
        <w:ind w:left="567" w:right="4" w:firstLine="1276"/>
        <w:jc w:val="both"/>
        <w:rPr>
          <w:rFonts w:ascii="Times New Roman" w:eastAsia="Times New Roman" w:hAnsi="Times New Roman" w:cs="Times New Roman"/>
          <w:sz w:val="28"/>
          <w:szCs w:val="20"/>
          <w:lang w:eastAsia="ar-SA"/>
        </w:rPr>
      </w:pPr>
    </w:p>
    <w:p w:rsidR="005055F5" w:rsidRPr="005055F5" w:rsidRDefault="005055F5" w:rsidP="005055F5">
      <w:pPr>
        <w:tabs>
          <w:tab w:val="left" w:pos="9072"/>
        </w:tabs>
        <w:suppressAutoHyphens/>
        <w:spacing w:before="79" w:after="0" w:line="240" w:lineRule="auto"/>
        <w:ind w:right="854"/>
        <w:jc w:val="both"/>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 xml:space="preserve">   Під</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час</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формування</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видаткової</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частини</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на</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2026-2028</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роки</w:t>
      </w:r>
      <w:r w:rsidRPr="005055F5">
        <w:rPr>
          <w:rFonts w:ascii="Times New Roman" w:eastAsia="Times New Roman" w:hAnsi="Times New Roman" w:cs="Times New Roman"/>
          <w:spacing w:val="40"/>
          <w:sz w:val="28"/>
          <w:szCs w:val="20"/>
          <w:lang w:eastAsia="ar-SA"/>
        </w:rPr>
        <w:t xml:space="preserve"> </w:t>
      </w:r>
      <w:r w:rsidRPr="005055F5">
        <w:rPr>
          <w:rFonts w:ascii="Times New Roman" w:eastAsia="Times New Roman" w:hAnsi="Times New Roman" w:cs="Times New Roman"/>
          <w:sz w:val="28"/>
          <w:szCs w:val="20"/>
          <w:lang w:eastAsia="ar-SA"/>
        </w:rPr>
        <w:t>буде</w:t>
      </w:r>
      <w:r w:rsidRPr="005055F5">
        <w:rPr>
          <w:rFonts w:ascii="Times New Roman" w:eastAsia="Times New Roman" w:hAnsi="Times New Roman" w:cs="Times New Roman"/>
          <w:spacing w:val="80"/>
          <w:sz w:val="28"/>
          <w:szCs w:val="20"/>
          <w:lang w:eastAsia="ar-SA"/>
        </w:rPr>
        <w:t xml:space="preserve"> </w:t>
      </w:r>
      <w:r w:rsidRPr="005055F5">
        <w:rPr>
          <w:rFonts w:ascii="Times New Roman" w:eastAsia="Times New Roman" w:hAnsi="Times New Roman" w:cs="Times New Roman"/>
          <w:sz w:val="28"/>
          <w:szCs w:val="20"/>
          <w:lang w:eastAsia="ar-SA"/>
        </w:rPr>
        <w:t>враховано такі показники:</w:t>
      </w:r>
    </w:p>
    <w:p w:rsidR="005055F5" w:rsidRPr="005055F5" w:rsidRDefault="005055F5" w:rsidP="005055F5">
      <w:pPr>
        <w:spacing w:before="115" w:after="0" w:line="322" w:lineRule="exact"/>
        <w:ind w:left="1418"/>
        <w:rPr>
          <w:rFonts w:ascii="Times New Roman" w:eastAsia="Times New Roman" w:hAnsi="Times New Roman" w:cs="Times New Roman"/>
          <w:i/>
          <w:sz w:val="28"/>
          <w:szCs w:val="28"/>
          <w:lang w:val="ru-RU" w:eastAsia="ru-RU"/>
        </w:rPr>
      </w:pPr>
      <w:proofErr w:type="spellStart"/>
      <w:r w:rsidRPr="005055F5">
        <w:rPr>
          <w:rFonts w:ascii="Times New Roman" w:eastAsia="Times New Roman" w:hAnsi="Times New Roman" w:cs="Times New Roman"/>
          <w:i/>
          <w:sz w:val="28"/>
          <w:szCs w:val="28"/>
          <w:lang w:val="ru-RU" w:eastAsia="ru-RU"/>
        </w:rPr>
        <w:t>мінімальної</w:t>
      </w:r>
      <w:proofErr w:type="spellEnd"/>
      <w:r w:rsidRPr="005055F5">
        <w:rPr>
          <w:rFonts w:ascii="Times New Roman" w:eastAsia="Times New Roman" w:hAnsi="Times New Roman" w:cs="Times New Roman"/>
          <w:i/>
          <w:spacing w:val="-12"/>
          <w:sz w:val="28"/>
          <w:szCs w:val="28"/>
          <w:lang w:val="ru-RU" w:eastAsia="ru-RU"/>
        </w:rPr>
        <w:t xml:space="preserve"> </w:t>
      </w:r>
      <w:proofErr w:type="spellStart"/>
      <w:r w:rsidRPr="005055F5">
        <w:rPr>
          <w:rFonts w:ascii="Times New Roman" w:eastAsia="Times New Roman" w:hAnsi="Times New Roman" w:cs="Times New Roman"/>
          <w:i/>
          <w:sz w:val="28"/>
          <w:szCs w:val="28"/>
          <w:lang w:val="ru-RU" w:eastAsia="ru-RU"/>
        </w:rPr>
        <w:t>заробітної</w:t>
      </w:r>
      <w:proofErr w:type="spellEnd"/>
      <w:r w:rsidRPr="005055F5">
        <w:rPr>
          <w:rFonts w:ascii="Times New Roman" w:eastAsia="Times New Roman" w:hAnsi="Times New Roman" w:cs="Times New Roman"/>
          <w:i/>
          <w:spacing w:val="-11"/>
          <w:sz w:val="28"/>
          <w:szCs w:val="28"/>
          <w:lang w:val="ru-RU" w:eastAsia="ru-RU"/>
        </w:rPr>
        <w:t xml:space="preserve"> </w:t>
      </w:r>
      <w:r w:rsidRPr="005055F5">
        <w:rPr>
          <w:rFonts w:ascii="Times New Roman" w:eastAsia="Times New Roman" w:hAnsi="Times New Roman" w:cs="Times New Roman"/>
          <w:i/>
          <w:spacing w:val="-2"/>
          <w:sz w:val="28"/>
          <w:szCs w:val="28"/>
          <w:lang w:val="ru-RU" w:eastAsia="ru-RU"/>
        </w:rPr>
        <w:t>плати:</w:t>
      </w:r>
    </w:p>
    <w:p w:rsidR="005055F5" w:rsidRPr="005055F5" w:rsidRDefault="005055F5" w:rsidP="005055F5">
      <w:pPr>
        <w:suppressAutoHyphens/>
        <w:spacing w:after="0" w:line="322" w:lineRule="exact"/>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 xml:space="preserve">                     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4"/>
          <w:sz w:val="28"/>
          <w:szCs w:val="20"/>
          <w:lang w:eastAsia="ar-SA"/>
        </w:rPr>
        <w:t xml:space="preserve"> </w:t>
      </w:r>
      <w:r w:rsidRPr="005055F5">
        <w:rPr>
          <w:rFonts w:ascii="Times New Roman" w:eastAsia="Times New Roman" w:hAnsi="Times New Roman" w:cs="Times New Roman"/>
          <w:sz w:val="28"/>
          <w:szCs w:val="20"/>
          <w:lang w:eastAsia="ar-SA"/>
        </w:rPr>
        <w:t>2026</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розмірі 8</w:t>
      </w:r>
      <w:r w:rsidRPr="005055F5">
        <w:rPr>
          <w:rFonts w:ascii="Times New Roman" w:eastAsia="Times New Roman" w:hAnsi="Times New Roman" w:cs="Times New Roman"/>
          <w:spacing w:val="-2"/>
          <w:sz w:val="28"/>
          <w:szCs w:val="20"/>
          <w:lang w:eastAsia="ar-SA"/>
        </w:rPr>
        <w:t xml:space="preserve"> </w:t>
      </w:r>
      <w:r w:rsidRPr="005055F5">
        <w:rPr>
          <w:rFonts w:ascii="Times New Roman" w:eastAsia="Times New Roman" w:hAnsi="Times New Roman" w:cs="Times New Roman"/>
          <w:sz w:val="28"/>
          <w:szCs w:val="20"/>
          <w:lang w:eastAsia="ar-SA"/>
        </w:rPr>
        <w:t xml:space="preserve">688 </w:t>
      </w:r>
      <w:r w:rsidRPr="005055F5">
        <w:rPr>
          <w:rFonts w:ascii="Times New Roman" w:eastAsia="Times New Roman" w:hAnsi="Times New Roman" w:cs="Times New Roman"/>
          <w:spacing w:val="-2"/>
          <w:sz w:val="28"/>
          <w:szCs w:val="20"/>
          <w:lang w:eastAsia="ar-SA"/>
        </w:rPr>
        <w:t>гривень;</w:t>
      </w:r>
    </w:p>
    <w:p w:rsidR="005055F5" w:rsidRPr="005055F5" w:rsidRDefault="005055F5" w:rsidP="005055F5">
      <w:pPr>
        <w:suppressAutoHyphens/>
        <w:spacing w:after="0" w:line="322" w:lineRule="exact"/>
        <w:ind w:left="1418"/>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4"/>
          <w:sz w:val="28"/>
          <w:szCs w:val="20"/>
          <w:lang w:eastAsia="ar-SA"/>
        </w:rPr>
        <w:t xml:space="preserve"> </w:t>
      </w:r>
      <w:r w:rsidRPr="005055F5">
        <w:rPr>
          <w:rFonts w:ascii="Times New Roman" w:eastAsia="Times New Roman" w:hAnsi="Times New Roman" w:cs="Times New Roman"/>
          <w:sz w:val="28"/>
          <w:szCs w:val="20"/>
          <w:lang w:eastAsia="ar-SA"/>
        </w:rPr>
        <w:t>2027</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розмірі 9</w:t>
      </w:r>
      <w:r w:rsidRPr="005055F5">
        <w:rPr>
          <w:rFonts w:ascii="Times New Roman" w:eastAsia="Times New Roman" w:hAnsi="Times New Roman" w:cs="Times New Roman"/>
          <w:spacing w:val="-2"/>
          <w:sz w:val="28"/>
          <w:szCs w:val="20"/>
          <w:lang w:eastAsia="ar-SA"/>
        </w:rPr>
        <w:t xml:space="preserve"> </w:t>
      </w:r>
      <w:r w:rsidRPr="005055F5">
        <w:rPr>
          <w:rFonts w:ascii="Times New Roman" w:eastAsia="Times New Roman" w:hAnsi="Times New Roman" w:cs="Times New Roman"/>
          <w:sz w:val="28"/>
          <w:szCs w:val="20"/>
          <w:lang w:eastAsia="ar-SA"/>
        </w:rPr>
        <w:t xml:space="preserve">374 </w:t>
      </w:r>
      <w:r w:rsidRPr="005055F5">
        <w:rPr>
          <w:rFonts w:ascii="Times New Roman" w:eastAsia="Times New Roman" w:hAnsi="Times New Roman" w:cs="Times New Roman"/>
          <w:spacing w:val="-2"/>
          <w:sz w:val="28"/>
          <w:szCs w:val="20"/>
          <w:lang w:eastAsia="ar-SA"/>
        </w:rPr>
        <w:t>гривні;</w:t>
      </w:r>
    </w:p>
    <w:p w:rsidR="005055F5" w:rsidRPr="005055F5" w:rsidRDefault="005055F5" w:rsidP="005055F5">
      <w:pPr>
        <w:suppressAutoHyphens/>
        <w:spacing w:after="0" w:line="322" w:lineRule="exact"/>
        <w:ind w:left="1418"/>
        <w:rPr>
          <w:rFonts w:ascii="Times New Roman" w:eastAsia="Times New Roman" w:hAnsi="Times New Roman" w:cs="Times New Roman"/>
          <w:spacing w:val="-2"/>
          <w:sz w:val="28"/>
          <w:szCs w:val="20"/>
          <w:lang w:eastAsia="ar-SA"/>
        </w:rPr>
      </w:pPr>
      <w:r w:rsidRPr="005055F5">
        <w:rPr>
          <w:rFonts w:ascii="Times New Roman" w:eastAsia="Times New Roman" w:hAnsi="Times New Roman" w:cs="Times New Roman"/>
          <w:sz w:val="28"/>
          <w:szCs w:val="20"/>
          <w:lang w:eastAsia="ar-SA"/>
        </w:rPr>
        <w:t>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5"/>
          <w:sz w:val="28"/>
          <w:szCs w:val="20"/>
          <w:lang w:eastAsia="ar-SA"/>
        </w:rPr>
        <w:t xml:space="preserve"> </w:t>
      </w:r>
      <w:r w:rsidRPr="005055F5">
        <w:rPr>
          <w:rFonts w:ascii="Times New Roman" w:eastAsia="Times New Roman" w:hAnsi="Times New Roman" w:cs="Times New Roman"/>
          <w:sz w:val="28"/>
          <w:szCs w:val="20"/>
          <w:lang w:eastAsia="ar-SA"/>
        </w:rPr>
        <w:t>2028</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2"/>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2"/>
          <w:sz w:val="28"/>
          <w:szCs w:val="20"/>
          <w:lang w:eastAsia="ar-SA"/>
        </w:rPr>
        <w:t xml:space="preserve"> </w:t>
      </w:r>
      <w:r w:rsidRPr="005055F5">
        <w:rPr>
          <w:rFonts w:ascii="Times New Roman" w:eastAsia="Times New Roman" w:hAnsi="Times New Roman" w:cs="Times New Roman"/>
          <w:sz w:val="28"/>
          <w:szCs w:val="20"/>
          <w:lang w:eastAsia="ar-SA"/>
        </w:rPr>
        <w:t>розмірі</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10</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059</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pacing w:val="-2"/>
          <w:sz w:val="28"/>
          <w:szCs w:val="20"/>
          <w:lang w:eastAsia="ar-SA"/>
        </w:rPr>
        <w:t>гривень;</w:t>
      </w:r>
    </w:p>
    <w:p w:rsidR="005055F5" w:rsidRPr="005055F5" w:rsidRDefault="005055F5" w:rsidP="005055F5">
      <w:pPr>
        <w:suppressAutoHyphens/>
        <w:spacing w:after="0" w:line="322" w:lineRule="exact"/>
        <w:ind w:left="1418"/>
        <w:rPr>
          <w:rFonts w:ascii="Times New Roman" w:eastAsia="Times New Roman" w:hAnsi="Times New Roman" w:cs="Times New Roman"/>
          <w:sz w:val="28"/>
          <w:szCs w:val="20"/>
          <w:lang w:eastAsia="ar-SA"/>
        </w:rPr>
      </w:pPr>
    </w:p>
    <w:p w:rsidR="005055F5" w:rsidRPr="005055F5" w:rsidRDefault="005055F5" w:rsidP="005055F5">
      <w:pPr>
        <w:spacing w:after="0" w:line="240" w:lineRule="auto"/>
        <w:ind w:left="1416" w:right="854" w:firstLine="2"/>
        <w:rPr>
          <w:rFonts w:ascii="Times New Roman" w:eastAsia="Times New Roman" w:hAnsi="Times New Roman" w:cs="Times New Roman"/>
          <w:i/>
          <w:sz w:val="28"/>
          <w:szCs w:val="28"/>
          <w:lang w:val="ru-RU" w:eastAsia="ru-RU"/>
        </w:rPr>
      </w:pPr>
      <w:proofErr w:type="spellStart"/>
      <w:r w:rsidRPr="005055F5">
        <w:rPr>
          <w:rFonts w:ascii="Times New Roman" w:eastAsia="Times New Roman" w:hAnsi="Times New Roman" w:cs="Times New Roman"/>
          <w:i/>
          <w:sz w:val="28"/>
          <w:szCs w:val="28"/>
          <w:lang w:val="ru-RU" w:eastAsia="ru-RU"/>
        </w:rPr>
        <w:t>посадового</w:t>
      </w:r>
      <w:proofErr w:type="spellEnd"/>
      <w:r w:rsidRPr="005055F5">
        <w:rPr>
          <w:rFonts w:ascii="Times New Roman" w:eastAsia="Times New Roman" w:hAnsi="Times New Roman" w:cs="Times New Roman"/>
          <w:i/>
          <w:sz w:val="28"/>
          <w:szCs w:val="28"/>
          <w:lang w:val="ru-RU" w:eastAsia="ru-RU"/>
        </w:rPr>
        <w:t xml:space="preserve"> окладу </w:t>
      </w:r>
      <w:proofErr w:type="spellStart"/>
      <w:r w:rsidRPr="005055F5">
        <w:rPr>
          <w:rFonts w:ascii="Times New Roman" w:eastAsia="Times New Roman" w:hAnsi="Times New Roman" w:cs="Times New Roman"/>
          <w:i/>
          <w:sz w:val="28"/>
          <w:szCs w:val="28"/>
          <w:lang w:val="ru-RU" w:eastAsia="ru-RU"/>
        </w:rPr>
        <w:t>працівника</w:t>
      </w:r>
      <w:proofErr w:type="spellEnd"/>
      <w:r w:rsidRPr="005055F5">
        <w:rPr>
          <w:rFonts w:ascii="Times New Roman" w:eastAsia="Times New Roman" w:hAnsi="Times New Roman" w:cs="Times New Roman"/>
          <w:i/>
          <w:sz w:val="28"/>
          <w:szCs w:val="28"/>
          <w:lang w:val="ru-RU" w:eastAsia="ru-RU"/>
        </w:rPr>
        <w:t xml:space="preserve"> І тарифного </w:t>
      </w:r>
      <w:proofErr w:type="spellStart"/>
      <w:r w:rsidRPr="005055F5">
        <w:rPr>
          <w:rFonts w:ascii="Times New Roman" w:eastAsia="Times New Roman" w:hAnsi="Times New Roman" w:cs="Times New Roman"/>
          <w:i/>
          <w:sz w:val="28"/>
          <w:szCs w:val="28"/>
          <w:lang w:val="ru-RU" w:eastAsia="ru-RU"/>
        </w:rPr>
        <w:t>розряду</w:t>
      </w:r>
      <w:proofErr w:type="spellEnd"/>
      <w:r w:rsidRPr="005055F5">
        <w:rPr>
          <w:rFonts w:ascii="Times New Roman" w:eastAsia="Times New Roman" w:hAnsi="Times New Roman" w:cs="Times New Roman"/>
          <w:i/>
          <w:sz w:val="28"/>
          <w:szCs w:val="28"/>
          <w:lang w:val="ru-RU" w:eastAsia="ru-RU"/>
        </w:rPr>
        <w:t xml:space="preserve"> </w:t>
      </w:r>
      <w:proofErr w:type="spellStart"/>
      <w:r w:rsidRPr="005055F5">
        <w:rPr>
          <w:rFonts w:ascii="Times New Roman" w:eastAsia="Times New Roman" w:hAnsi="Times New Roman" w:cs="Times New Roman"/>
          <w:i/>
          <w:sz w:val="28"/>
          <w:szCs w:val="28"/>
          <w:lang w:val="ru-RU" w:eastAsia="ru-RU"/>
        </w:rPr>
        <w:t>Єдиної</w:t>
      </w:r>
      <w:proofErr w:type="spellEnd"/>
      <w:r w:rsidRPr="005055F5">
        <w:rPr>
          <w:rFonts w:ascii="Times New Roman" w:eastAsia="Times New Roman" w:hAnsi="Times New Roman" w:cs="Times New Roman"/>
          <w:i/>
          <w:sz w:val="28"/>
          <w:szCs w:val="28"/>
          <w:lang w:val="ru-RU" w:eastAsia="ru-RU"/>
        </w:rPr>
        <w:t xml:space="preserve"> </w:t>
      </w:r>
      <w:proofErr w:type="spellStart"/>
      <w:r w:rsidRPr="005055F5">
        <w:rPr>
          <w:rFonts w:ascii="Times New Roman" w:eastAsia="Times New Roman" w:hAnsi="Times New Roman" w:cs="Times New Roman"/>
          <w:i/>
          <w:sz w:val="28"/>
          <w:szCs w:val="28"/>
          <w:lang w:val="ru-RU" w:eastAsia="ru-RU"/>
        </w:rPr>
        <w:t>тарифної</w:t>
      </w:r>
      <w:proofErr w:type="spellEnd"/>
      <w:r w:rsidRPr="005055F5">
        <w:rPr>
          <w:rFonts w:ascii="Times New Roman" w:eastAsia="Times New Roman" w:hAnsi="Times New Roman" w:cs="Times New Roman"/>
          <w:i/>
          <w:sz w:val="28"/>
          <w:szCs w:val="28"/>
          <w:lang w:val="ru-RU" w:eastAsia="ru-RU"/>
        </w:rPr>
        <w:t xml:space="preserve"> </w:t>
      </w:r>
      <w:proofErr w:type="spellStart"/>
      <w:r w:rsidRPr="005055F5">
        <w:rPr>
          <w:rFonts w:ascii="Times New Roman" w:eastAsia="Times New Roman" w:hAnsi="Times New Roman" w:cs="Times New Roman"/>
          <w:i/>
          <w:spacing w:val="-2"/>
          <w:sz w:val="28"/>
          <w:szCs w:val="28"/>
          <w:lang w:val="ru-RU" w:eastAsia="ru-RU"/>
        </w:rPr>
        <w:t>сітки</w:t>
      </w:r>
      <w:proofErr w:type="spellEnd"/>
      <w:r w:rsidRPr="005055F5">
        <w:rPr>
          <w:rFonts w:ascii="Times New Roman" w:eastAsia="Times New Roman" w:hAnsi="Times New Roman" w:cs="Times New Roman"/>
          <w:i/>
          <w:spacing w:val="-2"/>
          <w:sz w:val="28"/>
          <w:szCs w:val="28"/>
          <w:lang w:val="ru-RU" w:eastAsia="ru-RU"/>
        </w:rPr>
        <w:t>:</w:t>
      </w:r>
    </w:p>
    <w:p w:rsidR="005055F5" w:rsidRPr="005055F5" w:rsidRDefault="005055F5" w:rsidP="005055F5">
      <w:pPr>
        <w:suppressAutoHyphens/>
        <w:spacing w:after="0" w:line="317" w:lineRule="exact"/>
        <w:ind w:left="1418"/>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4"/>
          <w:sz w:val="28"/>
          <w:szCs w:val="20"/>
          <w:lang w:eastAsia="ar-SA"/>
        </w:rPr>
        <w:t xml:space="preserve"> </w:t>
      </w:r>
      <w:r w:rsidRPr="005055F5">
        <w:rPr>
          <w:rFonts w:ascii="Times New Roman" w:eastAsia="Times New Roman" w:hAnsi="Times New Roman" w:cs="Times New Roman"/>
          <w:sz w:val="28"/>
          <w:szCs w:val="20"/>
          <w:lang w:eastAsia="ar-SA"/>
        </w:rPr>
        <w:t>2026</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розмірі 3</w:t>
      </w:r>
      <w:r w:rsidRPr="005055F5">
        <w:rPr>
          <w:rFonts w:ascii="Times New Roman" w:eastAsia="Times New Roman" w:hAnsi="Times New Roman" w:cs="Times New Roman"/>
          <w:spacing w:val="-5"/>
          <w:sz w:val="28"/>
          <w:szCs w:val="20"/>
          <w:lang w:eastAsia="ar-SA"/>
        </w:rPr>
        <w:t xml:space="preserve"> </w:t>
      </w:r>
      <w:r w:rsidRPr="005055F5">
        <w:rPr>
          <w:rFonts w:ascii="Times New Roman" w:eastAsia="Times New Roman" w:hAnsi="Times New Roman" w:cs="Times New Roman"/>
          <w:sz w:val="28"/>
          <w:szCs w:val="20"/>
          <w:lang w:eastAsia="ar-SA"/>
        </w:rPr>
        <w:t xml:space="preserve">470 </w:t>
      </w:r>
      <w:r w:rsidRPr="005055F5">
        <w:rPr>
          <w:rFonts w:ascii="Times New Roman" w:eastAsia="Times New Roman" w:hAnsi="Times New Roman" w:cs="Times New Roman"/>
          <w:spacing w:val="-2"/>
          <w:sz w:val="28"/>
          <w:szCs w:val="20"/>
          <w:lang w:eastAsia="ar-SA"/>
        </w:rPr>
        <w:t>гривень;</w:t>
      </w:r>
    </w:p>
    <w:p w:rsidR="005055F5" w:rsidRPr="005055F5" w:rsidRDefault="005055F5" w:rsidP="005055F5">
      <w:pPr>
        <w:suppressAutoHyphens/>
        <w:spacing w:after="0" w:line="322" w:lineRule="exact"/>
        <w:ind w:left="1418"/>
        <w:rPr>
          <w:rFonts w:ascii="Times New Roman" w:eastAsia="Times New Roman" w:hAnsi="Times New Roman" w:cs="Times New Roman"/>
          <w:sz w:val="28"/>
          <w:szCs w:val="20"/>
          <w:lang w:eastAsia="ar-SA"/>
        </w:rPr>
      </w:pPr>
      <w:r w:rsidRPr="005055F5">
        <w:rPr>
          <w:rFonts w:ascii="Times New Roman" w:eastAsia="Times New Roman" w:hAnsi="Times New Roman" w:cs="Times New Roman"/>
          <w:sz w:val="28"/>
          <w:szCs w:val="20"/>
          <w:lang w:eastAsia="ar-SA"/>
        </w:rPr>
        <w:t>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4"/>
          <w:sz w:val="28"/>
          <w:szCs w:val="20"/>
          <w:lang w:eastAsia="ar-SA"/>
        </w:rPr>
        <w:t xml:space="preserve"> </w:t>
      </w:r>
      <w:r w:rsidRPr="005055F5">
        <w:rPr>
          <w:rFonts w:ascii="Times New Roman" w:eastAsia="Times New Roman" w:hAnsi="Times New Roman" w:cs="Times New Roman"/>
          <w:sz w:val="28"/>
          <w:szCs w:val="20"/>
          <w:lang w:eastAsia="ar-SA"/>
        </w:rPr>
        <w:t>2027</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розмірі 3</w:t>
      </w:r>
      <w:r w:rsidRPr="005055F5">
        <w:rPr>
          <w:rFonts w:ascii="Times New Roman" w:eastAsia="Times New Roman" w:hAnsi="Times New Roman" w:cs="Times New Roman"/>
          <w:spacing w:val="-5"/>
          <w:sz w:val="28"/>
          <w:szCs w:val="20"/>
          <w:lang w:eastAsia="ar-SA"/>
        </w:rPr>
        <w:t xml:space="preserve"> </w:t>
      </w:r>
      <w:r w:rsidRPr="005055F5">
        <w:rPr>
          <w:rFonts w:ascii="Times New Roman" w:eastAsia="Times New Roman" w:hAnsi="Times New Roman" w:cs="Times New Roman"/>
          <w:sz w:val="28"/>
          <w:szCs w:val="20"/>
          <w:lang w:eastAsia="ar-SA"/>
        </w:rPr>
        <w:t xml:space="preserve">744 </w:t>
      </w:r>
      <w:r w:rsidRPr="005055F5">
        <w:rPr>
          <w:rFonts w:ascii="Times New Roman" w:eastAsia="Times New Roman" w:hAnsi="Times New Roman" w:cs="Times New Roman"/>
          <w:spacing w:val="-2"/>
          <w:sz w:val="28"/>
          <w:szCs w:val="20"/>
          <w:lang w:eastAsia="ar-SA"/>
        </w:rPr>
        <w:t>гривні;</w:t>
      </w:r>
    </w:p>
    <w:p w:rsidR="005055F5" w:rsidRPr="005055F5" w:rsidRDefault="005055F5" w:rsidP="005055F5">
      <w:pPr>
        <w:suppressAutoHyphens/>
        <w:spacing w:after="0" w:line="240" w:lineRule="auto"/>
        <w:rPr>
          <w:rFonts w:ascii="Times New Roman" w:eastAsia="Times New Roman" w:hAnsi="Times New Roman" w:cs="Times New Roman"/>
          <w:spacing w:val="-2"/>
          <w:sz w:val="28"/>
          <w:szCs w:val="20"/>
          <w:lang w:eastAsia="ar-SA"/>
        </w:rPr>
      </w:pPr>
      <w:r w:rsidRPr="005055F5">
        <w:rPr>
          <w:rFonts w:ascii="Times New Roman" w:eastAsia="Times New Roman" w:hAnsi="Times New Roman" w:cs="Times New Roman"/>
          <w:sz w:val="28"/>
          <w:szCs w:val="20"/>
          <w:lang w:eastAsia="ar-SA"/>
        </w:rPr>
        <w:t xml:space="preserve">                     з</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1</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січня</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2028</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р.</w:t>
      </w:r>
      <w:r w:rsidRPr="005055F5">
        <w:rPr>
          <w:rFonts w:ascii="Times New Roman" w:eastAsia="Times New Roman" w:hAnsi="Times New Roman" w:cs="Times New Roman"/>
          <w:spacing w:val="-1"/>
          <w:sz w:val="28"/>
          <w:szCs w:val="20"/>
          <w:lang w:eastAsia="ar-SA"/>
        </w:rPr>
        <w:t xml:space="preserve"> </w:t>
      </w:r>
      <w:r w:rsidRPr="005055F5">
        <w:rPr>
          <w:rFonts w:ascii="Times New Roman" w:eastAsia="Times New Roman" w:hAnsi="Times New Roman" w:cs="Times New Roman"/>
          <w:sz w:val="28"/>
          <w:szCs w:val="20"/>
          <w:lang w:eastAsia="ar-SA"/>
        </w:rPr>
        <w:t>в</w:t>
      </w:r>
      <w:r w:rsidRPr="005055F5">
        <w:rPr>
          <w:rFonts w:ascii="Times New Roman" w:eastAsia="Times New Roman" w:hAnsi="Times New Roman" w:cs="Times New Roman"/>
          <w:spacing w:val="-3"/>
          <w:sz w:val="28"/>
          <w:szCs w:val="20"/>
          <w:lang w:eastAsia="ar-SA"/>
        </w:rPr>
        <w:t xml:space="preserve"> </w:t>
      </w:r>
      <w:r w:rsidRPr="005055F5">
        <w:rPr>
          <w:rFonts w:ascii="Times New Roman" w:eastAsia="Times New Roman" w:hAnsi="Times New Roman" w:cs="Times New Roman"/>
          <w:sz w:val="28"/>
          <w:szCs w:val="20"/>
          <w:lang w:eastAsia="ar-SA"/>
        </w:rPr>
        <w:t>розмірі 4</w:t>
      </w:r>
      <w:r w:rsidRPr="005055F5">
        <w:rPr>
          <w:rFonts w:ascii="Times New Roman" w:eastAsia="Times New Roman" w:hAnsi="Times New Roman" w:cs="Times New Roman"/>
          <w:spacing w:val="-5"/>
          <w:sz w:val="28"/>
          <w:szCs w:val="20"/>
          <w:lang w:eastAsia="ar-SA"/>
        </w:rPr>
        <w:t xml:space="preserve"> </w:t>
      </w:r>
      <w:r w:rsidRPr="005055F5">
        <w:rPr>
          <w:rFonts w:ascii="Times New Roman" w:eastAsia="Times New Roman" w:hAnsi="Times New Roman" w:cs="Times New Roman"/>
          <w:sz w:val="28"/>
          <w:szCs w:val="20"/>
          <w:lang w:eastAsia="ar-SA"/>
        </w:rPr>
        <w:t xml:space="preserve">018 </w:t>
      </w:r>
      <w:r w:rsidRPr="005055F5">
        <w:rPr>
          <w:rFonts w:ascii="Times New Roman" w:eastAsia="Times New Roman" w:hAnsi="Times New Roman" w:cs="Times New Roman"/>
          <w:spacing w:val="-2"/>
          <w:sz w:val="28"/>
          <w:szCs w:val="20"/>
          <w:lang w:eastAsia="ar-SA"/>
        </w:rPr>
        <w:t>гривень.</w:t>
      </w:r>
    </w:p>
    <w:p w:rsidR="005055F5" w:rsidRPr="005055F5" w:rsidRDefault="005055F5" w:rsidP="005055F5">
      <w:pPr>
        <w:suppressAutoHyphens/>
        <w:spacing w:after="0" w:line="240" w:lineRule="auto"/>
        <w:rPr>
          <w:rFonts w:ascii="Times New Roman" w:eastAsia="Times New Roman" w:hAnsi="Times New Roman" w:cs="Times New Roman"/>
          <w:sz w:val="28"/>
          <w:szCs w:val="28"/>
          <w:lang w:eastAsia="ar-SA"/>
        </w:rPr>
      </w:pPr>
    </w:p>
    <w:p w:rsidR="005055F5" w:rsidRPr="005055F5" w:rsidRDefault="005055F5" w:rsidP="005055F5">
      <w:pPr>
        <w:suppressAutoHyphens/>
        <w:spacing w:after="0" w:line="240" w:lineRule="auto"/>
        <w:rPr>
          <w:rFonts w:ascii="Times New Roman" w:eastAsia="Times New Roman" w:hAnsi="Times New Roman" w:cs="Times New Roman"/>
          <w:sz w:val="28"/>
          <w:szCs w:val="28"/>
          <w:lang w:eastAsia="ar-SA"/>
        </w:rPr>
      </w:pPr>
      <w:r w:rsidRPr="005055F5">
        <w:rPr>
          <w:rFonts w:ascii="Times New Roman" w:eastAsia="Times New Roman" w:hAnsi="Times New Roman" w:cs="Times New Roman"/>
          <w:sz w:val="28"/>
          <w:szCs w:val="28"/>
          <w:lang w:eastAsia="ar-SA"/>
        </w:rPr>
        <w:t xml:space="preserve">         У показниках прогнозу міського бюджету на 2026-2028 роки враховано: </w:t>
      </w:r>
    </w:p>
    <w:p w:rsidR="005055F5" w:rsidRPr="005055F5" w:rsidRDefault="005055F5" w:rsidP="005055F5">
      <w:pPr>
        <w:spacing w:after="0" w:line="240" w:lineRule="auto"/>
        <w:ind w:firstLine="540"/>
        <w:jc w:val="both"/>
        <w:outlineLvl w:val="2"/>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мінімальну заробітну плату у 2026 році – 8688 гривень з 1 січня місяця (ріст до 2025 року – 8,6 відсотків), у 2027 році – 9374 гривні (7,9 відсотків), у 2028 році – 10059 гривень (7,3 відсотки);</w:t>
      </w:r>
    </w:p>
    <w:p w:rsidR="005055F5" w:rsidRPr="005055F5" w:rsidRDefault="005055F5" w:rsidP="005055F5">
      <w:pPr>
        <w:spacing w:after="0" w:line="240" w:lineRule="auto"/>
        <w:ind w:firstLine="540"/>
        <w:jc w:val="both"/>
        <w:outlineLvl w:val="2"/>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посадовий оклад працівника І тарифного розряду Єдиної тарифної сітки з 1 січня 2026 року – 3470 гривень  (ріст до 2025 року – 8,6 відсотків), 2027 року – 3744 гривні (7,9 відсотків), 2028 року – 4018 гривень (7,3 відсотки);</w:t>
      </w:r>
    </w:p>
    <w:p w:rsidR="005055F5" w:rsidRPr="005055F5" w:rsidRDefault="005055F5" w:rsidP="005055F5">
      <w:pPr>
        <w:spacing w:after="0" w:line="240" w:lineRule="auto"/>
        <w:ind w:firstLine="540"/>
        <w:jc w:val="both"/>
        <w:outlineLvl w:val="2"/>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індекс споживчих цін  (грудень до грудня попереднього року) у 2026 році – 108,6 відсотків, у 2027 році – 105,9 відсотків, у 2028 році – 105,3 відсотки;</w:t>
      </w:r>
    </w:p>
    <w:p w:rsidR="005055F5" w:rsidRPr="005055F5" w:rsidRDefault="005055F5" w:rsidP="005055F5">
      <w:pPr>
        <w:spacing w:after="0" w:line="240" w:lineRule="auto"/>
        <w:ind w:firstLine="540"/>
        <w:jc w:val="both"/>
        <w:outlineLvl w:val="2"/>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lastRenderedPageBreak/>
        <w:t>- індекс цін виробників (грудень до грудня попереднього року) у 2026 році – 111,3 відсотки, у 2027 році – 109,4 відсотки, у 2028 році – 107,9 відсотки.</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p>
    <w:p w:rsidR="005055F5" w:rsidRPr="005055F5" w:rsidRDefault="005055F5" w:rsidP="005055F5">
      <w:pPr>
        <w:spacing w:before="60" w:after="60" w:line="240" w:lineRule="auto"/>
        <w:ind w:firstLine="709"/>
        <w:jc w:val="center"/>
        <w:rPr>
          <w:rFonts w:ascii="Times New Roman" w:eastAsia="Times New Roman" w:hAnsi="Times New Roman" w:cs="Times New Roman"/>
          <w:b/>
          <w:sz w:val="28"/>
          <w:szCs w:val="28"/>
          <w:lang w:val="ru-RU"/>
        </w:rPr>
      </w:pPr>
      <w:r w:rsidRPr="005055F5">
        <w:rPr>
          <w:rFonts w:ascii="Times New Roman" w:eastAsia="Times New Roman" w:hAnsi="Times New Roman" w:cs="Times New Roman"/>
          <w:b/>
          <w:sz w:val="28"/>
          <w:szCs w:val="28"/>
        </w:rPr>
        <w:t>ІІІ. Загальні показники бюджету</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Миколаївська</w:t>
      </w:r>
      <w:r w:rsidRPr="005055F5">
        <w:rPr>
          <w:rFonts w:ascii="Times New Roman" w:eastAsia="Times New Roman" w:hAnsi="Times New Roman" w:cs="Times New Roman"/>
          <w:sz w:val="28"/>
          <w:szCs w:val="28"/>
          <w:lang w:val="ru-RU" w:eastAsia="ru-RU"/>
        </w:rPr>
        <w:t xml:space="preserve"> </w:t>
      </w:r>
      <w:r w:rsidRPr="005055F5">
        <w:rPr>
          <w:rFonts w:ascii="Times New Roman" w:eastAsia="Times New Roman" w:hAnsi="Times New Roman" w:cs="Times New Roman"/>
          <w:sz w:val="28"/>
          <w:szCs w:val="28"/>
          <w:lang w:eastAsia="ru-RU"/>
        </w:rPr>
        <w:t xml:space="preserve">міська територіальна громада за спеціалізацією - промислово-аграрна. Одним з основних факторів, який визначає її розвиток є великий запас корисних копалин: природного газу, вапняків, піску, будівельних та вогнетривких глин. Серед них слід відзначити наявність на східних околицях </w:t>
      </w:r>
      <w:proofErr w:type="spellStart"/>
      <w:r w:rsidRPr="005055F5">
        <w:rPr>
          <w:rFonts w:ascii="Times New Roman" w:eastAsia="Times New Roman" w:hAnsi="Times New Roman" w:cs="Times New Roman"/>
          <w:sz w:val="28"/>
          <w:szCs w:val="28"/>
          <w:lang w:eastAsia="ru-RU"/>
        </w:rPr>
        <w:t>м.Миколаєва</w:t>
      </w:r>
      <w:proofErr w:type="spellEnd"/>
      <w:r w:rsidRPr="005055F5">
        <w:rPr>
          <w:rFonts w:ascii="Times New Roman" w:eastAsia="Times New Roman" w:hAnsi="Times New Roman" w:cs="Times New Roman"/>
          <w:sz w:val="28"/>
          <w:szCs w:val="28"/>
          <w:lang w:eastAsia="ru-RU"/>
        </w:rPr>
        <w:t xml:space="preserve"> великих </w:t>
      </w:r>
      <w:proofErr w:type="spellStart"/>
      <w:r w:rsidRPr="005055F5">
        <w:rPr>
          <w:rFonts w:ascii="Times New Roman" w:eastAsia="Times New Roman" w:hAnsi="Times New Roman" w:cs="Times New Roman"/>
          <w:sz w:val="28"/>
          <w:szCs w:val="28"/>
          <w:lang w:eastAsia="ru-RU"/>
        </w:rPr>
        <w:t>товщ</w:t>
      </w:r>
      <w:proofErr w:type="spellEnd"/>
      <w:r w:rsidRPr="005055F5">
        <w:rPr>
          <w:rFonts w:ascii="Times New Roman" w:eastAsia="Times New Roman" w:hAnsi="Times New Roman" w:cs="Times New Roman"/>
          <w:sz w:val="28"/>
          <w:szCs w:val="28"/>
          <w:lang w:eastAsia="ru-RU"/>
        </w:rPr>
        <w:t xml:space="preserve"> </w:t>
      </w:r>
      <w:proofErr w:type="spellStart"/>
      <w:r w:rsidRPr="005055F5">
        <w:rPr>
          <w:rFonts w:ascii="Times New Roman" w:eastAsia="Times New Roman" w:hAnsi="Times New Roman" w:cs="Times New Roman"/>
          <w:sz w:val="28"/>
          <w:szCs w:val="28"/>
          <w:lang w:eastAsia="ru-RU"/>
        </w:rPr>
        <w:t>літотамнієвих</w:t>
      </w:r>
      <w:proofErr w:type="spellEnd"/>
      <w:r w:rsidRPr="005055F5">
        <w:rPr>
          <w:rFonts w:ascii="Times New Roman" w:eastAsia="Times New Roman" w:hAnsi="Times New Roman" w:cs="Times New Roman"/>
          <w:sz w:val="28"/>
          <w:szCs w:val="28"/>
          <w:lang w:eastAsia="ru-RU"/>
        </w:rPr>
        <w:t xml:space="preserve"> вапняків, які є сировиною для виробництва цементу і випалювання вапна. Важливе промислове значення мають також кварцові та глауконітові піски. У долині річки Дністер залягають глини, які використовуються для виготовлення цементу і цегли. Родовище вапняків та будівельних пісків розташоване на північно – східній окраїні </w:t>
      </w:r>
      <w:proofErr w:type="spellStart"/>
      <w:r w:rsidRPr="005055F5">
        <w:rPr>
          <w:rFonts w:ascii="Times New Roman" w:eastAsia="Times New Roman" w:hAnsi="Times New Roman" w:cs="Times New Roman"/>
          <w:sz w:val="28"/>
          <w:szCs w:val="28"/>
          <w:lang w:eastAsia="ru-RU"/>
        </w:rPr>
        <w:t>м.Миколаєва</w:t>
      </w:r>
      <w:proofErr w:type="spellEnd"/>
      <w:r w:rsidRPr="005055F5">
        <w:rPr>
          <w:rFonts w:ascii="Times New Roman" w:eastAsia="Times New Roman" w:hAnsi="Times New Roman" w:cs="Times New Roman"/>
          <w:sz w:val="28"/>
          <w:szCs w:val="28"/>
          <w:lang w:eastAsia="ru-RU"/>
        </w:rPr>
        <w:t xml:space="preserve">. Запаси природного газу знайдені біля </w:t>
      </w:r>
      <w:proofErr w:type="spellStart"/>
      <w:r w:rsidRPr="005055F5">
        <w:rPr>
          <w:rFonts w:ascii="Times New Roman" w:eastAsia="Times New Roman" w:hAnsi="Times New Roman" w:cs="Times New Roman"/>
          <w:sz w:val="28"/>
          <w:szCs w:val="28"/>
          <w:lang w:eastAsia="ru-RU"/>
        </w:rPr>
        <w:t>с.Велика</w:t>
      </w:r>
      <w:proofErr w:type="spellEnd"/>
      <w:r w:rsidRPr="005055F5">
        <w:rPr>
          <w:rFonts w:ascii="Times New Roman" w:eastAsia="Times New Roman" w:hAnsi="Times New Roman" w:cs="Times New Roman"/>
          <w:sz w:val="28"/>
          <w:szCs w:val="28"/>
          <w:lang w:eastAsia="ru-RU"/>
        </w:rPr>
        <w:t xml:space="preserve"> </w:t>
      </w:r>
      <w:proofErr w:type="spellStart"/>
      <w:r w:rsidRPr="005055F5">
        <w:rPr>
          <w:rFonts w:ascii="Times New Roman" w:eastAsia="Times New Roman" w:hAnsi="Times New Roman" w:cs="Times New Roman"/>
          <w:sz w:val="28"/>
          <w:szCs w:val="28"/>
          <w:lang w:eastAsia="ru-RU"/>
        </w:rPr>
        <w:t>Горожанна</w:t>
      </w:r>
      <w:proofErr w:type="spellEnd"/>
      <w:r w:rsidRPr="005055F5">
        <w:rPr>
          <w:rFonts w:ascii="Times New Roman" w:eastAsia="Times New Roman" w:hAnsi="Times New Roman" w:cs="Times New Roman"/>
          <w:sz w:val="28"/>
          <w:szCs w:val="28"/>
          <w:lang w:eastAsia="ru-RU"/>
        </w:rPr>
        <w:t xml:space="preserve">, </w:t>
      </w:r>
      <w:proofErr w:type="spellStart"/>
      <w:r w:rsidRPr="005055F5">
        <w:rPr>
          <w:rFonts w:ascii="Times New Roman" w:eastAsia="Times New Roman" w:hAnsi="Times New Roman" w:cs="Times New Roman"/>
          <w:sz w:val="28"/>
          <w:szCs w:val="28"/>
          <w:lang w:eastAsia="ru-RU"/>
        </w:rPr>
        <w:t>с.Колодруби</w:t>
      </w:r>
      <w:proofErr w:type="spellEnd"/>
      <w:r w:rsidRPr="005055F5">
        <w:rPr>
          <w:rFonts w:ascii="Times New Roman" w:eastAsia="Times New Roman" w:hAnsi="Times New Roman" w:cs="Times New Roman"/>
          <w:sz w:val="28"/>
          <w:szCs w:val="28"/>
          <w:lang w:eastAsia="ru-RU"/>
        </w:rPr>
        <w:t xml:space="preserve">, </w:t>
      </w:r>
      <w:proofErr w:type="spellStart"/>
      <w:r w:rsidRPr="005055F5">
        <w:rPr>
          <w:rFonts w:ascii="Times New Roman" w:eastAsia="Times New Roman" w:hAnsi="Times New Roman" w:cs="Times New Roman"/>
          <w:sz w:val="28"/>
          <w:szCs w:val="28"/>
          <w:lang w:eastAsia="ru-RU"/>
        </w:rPr>
        <w:t>с.Рудники</w:t>
      </w:r>
      <w:proofErr w:type="spellEnd"/>
      <w:r w:rsidRPr="005055F5">
        <w:rPr>
          <w:rFonts w:ascii="Times New Roman" w:eastAsia="Times New Roman" w:hAnsi="Times New Roman" w:cs="Times New Roman"/>
          <w:sz w:val="28"/>
          <w:szCs w:val="28"/>
          <w:lang w:eastAsia="ru-RU"/>
        </w:rPr>
        <w:t xml:space="preserve">, </w:t>
      </w:r>
      <w:proofErr w:type="spellStart"/>
      <w:r w:rsidRPr="005055F5">
        <w:rPr>
          <w:rFonts w:ascii="Times New Roman" w:eastAsia="Times New Roman" w:hAnsi="Times New Roman" w:cs="Times New Roman"/>
          <w:sz w:val="28"/>
          <w:szCs w:val="28"/>
          <w:lang w:eastAsia="ru-RU"/>
        </w:rPr>
        <w:t>с.Гірське</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ind w:firstLine="567"/>
        <w:jc w:val="both"/>
        <w:rPr>
          <w:rFonts w:ascii="Times New Roman" w:eastAsia="Calibri" w:hAnsi="Times New Roman" w:cs="Times New Roman"/>
          <w:sz w:val="28"/>
          <w:szCs w:val="28"/>
          <w:lang w:eastAsia="ru-RU"/>
        </w:rPr>
      </w:pPr>
      <w:r w:rsidRPr="005055F5">
        <w:rPr>
          <w:rFonts w:ascii="Times New Roman" w:eastAsia="Calibri" w:hAnsi="Times New Roman" w:cs="Times New Roman"/>
          <w:sz w:val="28"/>
          <w:szCs w:val="28"/>
          <w:lang w:eastAsia="ru-RU"/>
        </w:rPr>
        <w:t>У Миколаївській громаді чисельність зареєстрованих суб’єктів – юридичних осіб (підприємств, установ, організацій) та фізичних осіб – підприємців становить 1 962 одиниць, в тому числі зареєстрованих юридичних осіб – суб’єктів підприємницької діяльності – 337 одиниць, фізичних осіб – підприємців – 1 625 одиниць.</w:t>
      </w:r>
    </w:p>
    <w:p w:rsidR="005055F5" w:rsidRPr="005055F5" w:rsidRDefault="005055F5" w:rsidP="005055F5">
      <w:pPr>
        <w:spacing w:after="0" w:line="240" w:lineRule="auto"/>
        <w:ind w:firstLine="567"/>
        <w:jc w:val="both"/>
        <w:rPr>
          <w:rFonts w:ascii="Times New Roman" w:eastAsia="Times New Roman" w:hAnsi="Times New Roman" w:cs="Times New Roman"/>
          <w:b/>
          <w:sz w:val="28"/>
          <w:szCs w:val="28"/>
          <w:lang w:eastAsia="ru-RU"/>
        </w:rPr>
      </w:pPr>
      <w:r w:rsidRPr="005055F5">
        <w:rPr>
          <w:rFonts w:ascii="Times New Roman" w:eastAsia="Calibri" w:hAnsi="Times New Roman" w:cs="Times New Roman"/>
          <w:sz w:val="28"/>
          <w:szCs w:val="28"/>
          <w:lang w:eastAsia="ru-RU"/>
        </w:rPr>
        <w:t>Виробничий сектор економіки Миколаївської міської територіальної громади представлений підприємствами, які здійснюють економічну діяльність за такими видами діяльності, як виробництво цементу, сухих будівельних сумішей, добування піску, гравію, глин і каоліну, будівництво житлових і нежитлових будівель, виробництво канатів, мотузок, шпагату та сіток, прісноводне рибництво (аквакультура) та інші.</w:t>
      </w:r>
    </w:p>
    <w:p w:rsidR="005055F5" w:rsidRPr="005055F5" w:rsidRDefault="005055F5" w:rsidP="005055F5">
      <w:pPr>
        <w:spacing w:after="0" w:line="240" w:lineRule="auto"/>
        <w:jc w:val="both"/>
        <w:rPr>
          <w:rFonts w:ascii="Times New Roman" w:eastAsia="Times New Roman" w:hAnsi="Times New Roman" w:cs="Times New Roman"/>
          <w:b/>
          <w:sz w:val="28"/>
          <w:szCs w:val="28"/>
          <w:lang w:eastAsia="ru-RU"/>
        </w:rPr>
      </w:pP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 цілому прогноз фінансового ресурсу міського бюджету</w:t>
      </w:r>
      <w:r w:rsidRPr="005055F5">
        <w:rPr>
          <w:rFonts w:ascii="Times New Roman" w:eastAsia="Times New Roman" w:hAnsi="Times New Roman" w:cs="Times New Roman"/>
          <w:sz w:val="28"/>
          <w:szCs w:val="28"/>
          <w:lang w:val="ru-RU"/>
        </w:rPr>
        <w:t xml:space="preserve"> </w:t>
      </w:r>
      <w:r w:rsidRPr="005055F5">
        <w:rPr>
          <w:rFonts w:ascii="Times New Roman" w:eastAsia="Times New Roman" w:hAnsi="Times New Roman" w:cs="Times New Roman"/>
          <w:sz w:val="28"/>
          <w:szCs w:val="28"/>
        </w:rPr>
        <w:t>та загальні граничні показники видатків міського бюджету становлять: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на 2026 рік  –  440730,460тис.грн. (ріст до уточненого бюджету станом на 01 липня 2025 року 47248,837тис.грн.(12,0 відсотків);</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на 2027 рік – 472832,640тис.грн. (ріст 32102,180тис.грн. (7,3 відсотки);</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на 2028 рік – 533007,360тис.грн. (ріст 60174,720тис.грн. (12,7 відсотків).</w:t>
      </w:r>
    </w:p>
    <w:p w:rsidR="005055F5" w:rsidRPr="005055F5" w:rsidRDefault="005055F5" w:rsidP="005055F5">
      <w:pPr>
        <w:spacing w:before="60" w:after="60" w:line="240" w:lineRule="auto"/>
        <w:ind w:left="708" w:firstLine="16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Фінансування міського бюджету (кошти передані із загального фонду міського бюджету до бюджету розвитку спеціального фонду) становить: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8300,0тис.грн.;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8800,0тис.грн. (ріст 500,0тис.грн. (6,0 відсотків);</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bookmarkStart w:id="1" w:name="_GoBack"/>
      <w:bookmarkEnd w:id="1"/>
      <w:r w:rsidRPr="005055F5">
        <w:rPr>
          <w:rFonts w:ascii="Times New Roman" w:eastAsia="Times New Roman" w:hAnsi="Times New Roman" w:cs="Times New Roman"/>
          <w:sz w:val="28"/>
          <w:szCs w:val="28"/>
        </w:rPr>
        <w:t xml:space="preserve"> на 2028 рік  – 8800,0тис.грн. (на рівні 2027 року).</w:t>
      </w:r>
    </w:p>
    <w:p w:rsidR="005055F5" w:rsidRPr="005055F5" w:rsidRDefault="005055F5" w:rsidP="005055F5">
      <w:pPr>
        <w:spacing w:before="60" w:after="60" w:line="240" w:lineRule="auto"/>
        <w:ind w:left="90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Усього надання кредитів із загального фонду бюджету складає:</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424420,2тис.грн.;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455841,6тис.грн.;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515650,4тис.грн.</w:t>
      </w:r>
    </w:p>
    <w:p w:rsidR="005055F5" w:rsidRPr="005055F5" w:rsidRDefault="005055F5" w:rsidP="005055F5">
      <w:pPr>
        <w:spacing w:before="60" w:after="60" w:line="240" w:lineRule="auto"/>
        <w:ind w:left="90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lastRenderedPageBreak/>
        <w:t>Усього надання кредитів із спеціального фонду бюджету складає:</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16310,260тис.грн.;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16991,040тис.грн.;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17356,960тис.грн. </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згідно з додатком 1 до цього прогнозу.</w:t>
      </w:r>
    </w:p>
    <w:p w:rsidR="005055F5" w:rsidRPr="005055F5" w:rsidRDefault="005055F5" w:rsidP="005055F5">
      <w:pPr>
        <w:spacing w:before="60" w:after="60" w:line="240" w:lineRule="auto"/>
        <w:ind w:left="900"/>
        <w:jc w:val="both"/>
        <w:rPr>
          <w:rFonts w:ascii="Times New Roman" w:eastAsia="Times New Roman" w:hAnsi="Times New Roman" w:cs="Times New Roman"/>
          <w:b/>
          <w:sz w:val="28"/>
          <w:szCs w:val="28"/>
        </w:rPr>
      </w:pPr>
    </w:p>
    <w:p w:rsidR="005055F5" w:rsidRPr="005055F5" w:rsidRDefault="005055F5" w:rsidP="005055F5">
      <w:pPr>
        <w:spacing w:before="60" w:after="60" w:line="240" w:lineRule="auto"/>
        <w:ind w:left="900"/>
        <w:jc w:val="center"/>
        <w:rPr>
          <w:rFonts w:ascii="Times New Roman" w:eastAsia="Times New Roman" w:hAnsi="Times New Roman" w:cs="Times New Roman"/>
          <w:b/>
          <w:sz w:val="28"/>
          <w:szCs w:val="28"/>
          <w:lang w:val="ru-RU"/>
        </w:rPr>
      </w:pPr>
      <w:r w:rsidRPr="005055F5">
        <w:rPr>
          <w:rFonts w:ascii="Times New Roman" w:eastAsia="Times New Roman" w:hAnsi="Times New Roman" w:cs="Times New Roman"/>
          <w:b/>
          <w:sz w:val="28"/>
          <w:szCs w:val="28"/>
        </w:rPr>
        <w:t>І</w:t>
      </w:r>
      <w:r w:rsidRPr="005055F5">
        <w:rPr>
          <w:rFonts w:ascii="Times New Roman" w:eastAsia="Times New Roman" w:hAnsi="Times New Roman" w:cs="Times New Roman"/>
          <w:b/>
          <w:sz w:val="28"/>
          <w:szCs w:val="28"/>
          <w:lang w:val="en-US"/>
        </w:rPr>
        <w:t>V</w:t>
      </w:r>
      <w:r w:rsidRPr="005055F5">
        <w:rPr>
          <w:rFonts w:ascii="Times New Roman" w:eastAsia="Times New Roman" w:hAnsi="Times New Roman" w:cs="Times New Roman"/>
          <w:b/>
          <w:sz w:val="28"/>
          <w:szCs w:val="28"/>
        </w:rPr>
        <w:t>. Показники доходів бюджету</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xml:space="preserve">Дохідну частину міського бюджету </w:t>
      </w:r>
      <w:proofErr w:type="spellStart"/>
      <w:r w:rsidRPr="005055F5">
        <w:rPr>
          <w:rFonts w:ascii="Times New Roman" w:eastAsia="Times New Roman" w:hAnsi="Times New Roman" w:cs="Times New Roman"/>
          <w:sz w:val="28"/>
          <w:szCs w:val="28"/>
          <w:lang w:eastAsia="ru-RU"/>
        </w:rPr>
        <w:t>спрогнозовано</w:t>
      </w:r>
      <w:proofErr w:type="spellEnd"/>
      <w:r w:rsidRPr="005055F5">
        <w:rPr>
          <w:rFonts w:ascii="Times New Roman" w:eastAsia="Times New Roman" w:hAnsi="Times New Roman" w:cs="Times New Roman"/>
          <w:sz w:val="28"/>
          <w:szCs w:val="28"/>
          <w:lang w:eastAsia="ru-RU"/>
        </w:rPr>
        <w:t xml:space="preserve"> відповідно до бюджетного та податкового законодавства та беручи до уваги очікувані надходження у 2025 році.</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В цілому дохідна частина міського бюджету складе:</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на 2026 рік – 440730,460тис.грн (ріст до початкового бюджету 2025 року 100115,460 тис. грн або 29,4%);</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на 2027 рік – 472832,640тис.грн (ріст 32102,18</w:t>
      </w:r>
      <w:r w:rsidRPr="005055F5">
        <w:rPr>
          <w:rFonts w:ascii="Times New Roman" w:eastAsia="Times New Roman" w:hAnsi="Times New Roman" w:cs="Times New Roman"/>
          <w:sz w:val="28"/>
          <w:szCs w:val="28"/>
          <w:lang w:val="ru-RU" w:eastAsia="ru-RU"/>
        </w:rPr>
        <w:t>0</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або 7,3%);</w:t>
      </w:r>
    </w:p>
    <w:p w:rsidR="005055F5" w:rsidRPr="005055F5" w:rsidRDefault="005055F5" w:rsidP="005055F5">
      <w:pPr>
        <w:spacing w:after="0" w:line="240" w:lineRule="auto"/>
        <w:ind w:firstLine="708"/>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 на 2028 рік – 533 007,360тис.грн (ріст 60 174,720тис.грн або 12,7%);</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в тому числі доходи загального фонду:</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на 2026 рік – 432720,2тис.грн (ріст до початкового бюджету 2025 року 98945,5тис.грн або 29,6 %);</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на 2027 рік – 464641,6тис.грн (ріст 31921,4тис.грн або 7,4%);</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на 2028 рік – 524450,4тис.грн (ріст 59808,8тис.грн або 12,9%);</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доходи спеціального фонду:</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2026 рік – 8010,260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(ріст до початкового бюджету 2025 року 1169,960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або 17,1 %);</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2027 рік – 8191,040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(ріст 180,780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або 2,2 %);</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2028 рік – 8556,960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xml:space="preserve"> (ріст 365,920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 або 4,5%);</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У структурі доходів податкові надходження:</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2026 рік – 275047,6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2027 рік – 300184,1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2028 рік – 319560,4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неподаткові надходження:</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2026 рік – 12774,560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2027 рік – 13239,940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2028 рік – 13759,160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доходи від операцій з капіталом:</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2026 рік – 1200,0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2027 рік – 1200,0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2028 рік – 1200,0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офіційні трансферти:</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2026 рік – 151708,3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2027 рік – 158208,6 </w:t>
      </w:r>
      <w:proofErr w:type="spellStart"/>
      <w:r w:rsidRPr="005055F5">
        <w:rPr>
          <w:rFonts w:ascii="Times New Roman" w:eastAsia="Times New Roman" w:hAnsi="Times New Roman" w:cs="Times New Roman"/>
          <w:sz w:val="28"/>
          <w:szCs w:val="28"/>
          <w:lang w:eastAsia="ru-RU"/>
        </w:rPr>
        <w:t>тис.грн</w:t>
      </w:r>
      <w:proofErr w:type="spellEnd"/>
      <w:r w:rsidRPr="005055F5">
        <w:rPr>
          <w:rFonts w:ascii="Times New Roman" w:eastAsia="Times New Roman" w:hAnsi="Times New Roman" w:cs="Times New Roman"/>
          <w:sz w:val="28"/>
          <w:szCs w:val="28"/>
          <w:lang w:eastAsia="ru-RU"/>
        </w:rPr>
        <w:t>;</w:t>
      </w:r>
    </w:p>
    <w:p w:rsidR="005055F5" w:rsidRPr="005055F5" w:rsidRDefault="005055F5" w:rsidP="005055F5">
      <w:pPr>
        <w:spacing w:after="0" w:line="240" w:lineRule="auto"/>
        <w:jc w:val="both"/>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ab/>
        <w:t xml:space="preserve">- на 2028 рік – 198487,8 </w:t>
      </w:r>
      <w:proofErr w:type="spellStart"/>
      <w:r w:rsidRPr="005055F5">
        <w:rPr>
          <w:rFonts w:ascii="Times New Roman" w:eastAsia="Times New Roman" w:hAnsi="Times New Roman" w:cs="Times New Roman"/>
          <w:sz w:val="28"/>
          <w:szCs w:val="28"/>
          <w:lang w:eastAsia="ru-RU"/>
        </w:rPr>
        <w:t>тис.грн</w:t>
      </w:r>
      <w:proofErr w:type="spellEnd"/>
    </w:p>
    <w:p w:rsidR="005055F5" w:rsidRPr="005055F5" w:rsidRDefault="005055F5" w:rsidP="005055F5">
      <w:pPr>
        <w:spacing w:after="0" w:line="240" w:lineRule="auto"/>
        <w:jc w:val="both"/>
        <w:rPr>
          <w:rFonts w:ascii="Times New Roman" w:eastAsia="Times New Roman" w:hAnsi="Times New Roman" w:cs="Times New Roman"/>
          <w:sz w:val="28"/>
          <w:szCs w:val="28"/>
          <w:lang w:val="ru-RU" w:eastAsia="ru-RU"/>
        </w:rPr>
      </w:pPr>
      <w:r w:rsidRPr="005055F5">
        <w:rPr>
          <w:rFonts w:ascii="Times New Roman" w:eastAsia="Times New Roman" w:hAnsi="Times New Roman" w:cs="Times New Roman"/>
          <w:sz w:val="28"/>
          <w:szCs w:val="28"/>
          <w:lang w:eastAsia="ru-RU"/>
        </w:rPr>
        <w:t>згідно з додатком 2 до цього прогнозу.</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p>
    <w:p w:rsidR="005055F5" w:rsidRPr="005055F5" w:rsidRDefault="005055F5" w:rsidP="005055F5">
      <w:pPr>
        <w:spacing w:before="60" w:after="60" w:line="240" w:lineRule="auto"/>
        <w:ind w:left="900"/>
        <w:jc w:val="both"/>
        <w:rPr>
          <w:rFonts w:ascii="Times New Roman" w:eastAsia="Times New Roman" w:hAnsi="Times New Roman" w:cs="Times New Roman"/>
          <w:b/>
          <w:sz w:val="28"/>
          <w:szCs w:val="28"/>
        </w:rPr>
      </w:pPr>
      <w:r w:rsidRPr="005055F5">
        <w:rPr>
          <w:rFonts w:ascii="Times New Roman" w:eastAsia="Times New Roman" w:hAnsi="Times New Roman" w:cs="Times New Roman"/>
          <w:b/>
          <w:sz w:val="28"/>
          <w:szCs w:val="28"/>
          <w:lang w:val="en-US"/>
        </w:rPr>
        <w:t>V</w:t>
      </w:r>
      <w:r w:rsidRPr="005055F5">
        <w:rPr>
          <w:rFonts w:ascii="Times New Roman" w:eastAsia="Times New Roman" w:hAnsi="Times New Roman" w:cs="Times New Roman"/>
          <w:b/>
          <w:sz w:val="28"/>
          <w:szCs w:val="28"/>
        </w:rPr>
        <w:t xml:space="preserve">. Показники фінансування бюджету, показники місцевого боргу, показники надання місцевих гарантій, обсягу гарантійних </w:t>
      </w:r>
      <w:proofErr w:type="spellStart"/>
      <w:r w:rsidRPr="005055F5">
        <w:rPr>
          <w:rFonts w:ascii="Times New Roman" w:eastAsia="Times New Roman" w:hAnsi="Times New Roman" w:cs="Times New Roman"/>
          <w:b/>
          <w:sz w:val="28"/>
          <w:szCs w:val="28"/>
        </w:rPr>
        <w:t>зобов»язань</w:t>
      </w:r>
      <w:proofErr w:type="spellEnd"/>
      <w:r w:rsidRPr="005055F5">
        <w:rPr>
          <w:rFonts w:ascii="Times New Roman" w:eastAsia="Times New Roman" w:hAnsi="Times New Roman" w:cs="Times New Roman"/>
          <w:b/>
          <w:sz w:val="28"/>
          <w:szCs w:val="28"/>
        </w:rPr>
        <w:t xml:space="preserve"> та гарантованого Автономною Республікою Крим, обласною радою, міською, селищною чи сільською територіальною громадою боргу</w:t>
      </w:r>
    </w:p>
    <w:p w:rsidR="005055F5" w:rsidRPr="005055F5" w:rsidRDefault="005055F5" w:rsidP="005055F5">
      <w:pPr>
        <w:spacing w:before="60" w:after="60" w:line="240" w:lineRule="auto"/>
        <w:ind w:firstLine="70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До показників фінансування міського бюджету відносяться кошти передані із загального фонду міського бюджету до бюджету розвитку спеціального фонду на інвестиційні проекти, при цьому:</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8300,0тис.грн.;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8800,0тис.грн.;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8800,0тис.грн. </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згідно з додатком 3 до цього прогнозу.</w:t>
      </w:r>
    </w:p>
    <w:p w:rsidR="005055F5" w:rsidRPr="005055F5" w:rsidRDefault="005055F5" w:rsidP="005055F5">
      <w:pPr>
        <w:spacing w:before="60" w:after="60" w:line="240" w:lineRule="auto"/>
        <w:ind w:left="900"/>
        <w:jc w:val="both"/>
        <w:rPr>
          <w:rFonts w:ascii="Times New Roman" w:eastAsia="Times New Roman" w:hAnsi="Times New Roman" w:cs="Times New Roman"/>
          <w:b/>
          <w:sz w:val="28"/>
          <w:szCs w:val="28"/>
        </w:rPr>
      </w:pPr>
    </w:p>
    <w:p w:rsidR="005055F5" w:rsidRPr="005055F5" w:rsidRDefault="005055F5" w:rsidP="005055F5">
      <w:pPr>
        <w:spacing w:before="60" w:after="60" w:line="240" w:lineRule="auto"/>
        <w:ind w:left="900"/>
        <w:jc w:val="both"/>
        <w:rPr>
          <w:rFonts w:ascii="Times New Roman" w:eastAsia="Times New Roman" w:hAnsi="Times New Roman" w:cs="Times New Roman"/>
          <w:b/>
          <w:sz w:val="28"/>
          <w:szCs w:val="28"/>
        </w:rPr>
      </w:pPr>
      <w:r w:rsidRPr="005055F5">
        <w:rPr>
          <w:rFonts w:ascii="Times New Roman" w:eastAsia="Times New Roman" w:hAnsi="Times New Roman" w:cs="Times New Roman"/>
          <w:b/>
          <w:sz w:val="28"/>
          <w:szCs w:val="28"/>
          <w:lang w:val="en-US"/>
        </w:rPr>
        <w:t>V</w:t>
      </w:r>
      <w:r w:rsidRPr="005055F5">
        <w:rPr>
          <w:rFonts w:ascii="Times New Roman" w:eastAsia="Times New Roman" w:hAnsi="Times New Roman" w:cs="Times New Roman"/>
          <w:b/>
          <w:sz w:val="28"/>
          <w:szCs w:val="28"/>
        </w:rPr>
        <w:t>І. Показники видатків бюджету та надання кредитів з бюджету</w:t>
      </w:r>
    </w:p>
    <w:p w:rsidR="005055F5" w:rsidRPr="005055F5" w:rsidRDefault="005055F5" w:rsidP="005055F5">
      <w:pPr>
        <w:spacing w:before="88" w:after="0" w:line="240" w:lineRule="auto"/>
        <w:ind w:right="229" w:firstLine="70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У середньостроковому періоді бюджетна система України функціонуватиме на засадах Податкового і Бюджетного кодексів в умовах реформи міжбюджетних відносин, побудованих на принципах децентралізації фінансів та зміцнення фінансової основи місцевого самоврядування, підвищення відповідальності учасників бюджетного процесу. Тому, ключовими завданнями бюджетної політики на рівні громади залишатиметься забезпечення стабільності та збалансованості міського бюджету. Фінансування бюджетних видатків на період до 2028 року здійснюватиметься в рамках економії бюджетних коштів. В цих умовах визначальним стане підвищення ефективності та результативності видатків, що відбуватиметься на основі їх пріоритетності та оцінки ступеня досягнення очікуваних результатів.</w:t>
      </w:r>
    </w:p>
    <w:p w:rsidR="005055F5" w:rsidRPr="005055F5" w:rsidRDefault="005055F5" w:rsidP="005055F5">
      <w:pPr>
        <w:spacing w:before="88" w:after="0" w:line="240" w:lineRule="auto"/>
        <w:ind w:right="229" w:firstLine="492"/>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За видами діяльності головними завданнями державної, регіональної та місцевої політик будуть:</w:t>
      </w:r>
    </w:p>
    <w:p w:rsidR="005055F5" w:rsidRPr="005055F5" w:rsidRDefault="005055F5" w:rsidP="005055F5">
      <w:pPr>
        <w:spacing w:before="7" w:after="0" w:line="240" w:lineRule="auto"/>
        <w:ind w:right="-154"/>
        <w:jc w:val="both"/>
        <w:rPr>
          <w:rFonts w:ascii="Times New Roman" w:eastAsia="Times New Roman" w:hAnsi="Times New Roman" w:cs="Times New Roman"/>
          <w:bCs/>
          <w:sz w:val="28"/>
          <w:szCs w:val="28"/>
          <w:lang w:eastAsia="ru-RU"/>
        </w:rPr>
      </w:pPr>
    </w:p>
    <w:p w:rsidR="005055F5" w:rsidRPr="005055F5" w:rsidRDefault="005055F5" w:rsidP="005055F5">
      <w:pPr>
        <w:keepNext/>
        <w:spacing w:after="0" w:line="240" w:lineRule="auto"/>
        <w:ind w:left="1077" w:right="2344"/>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Органи місцевого самоврядування</w:t>
      </w:r>
    </w:p>
    <w:p w:rsidR="005055F5" w:rsidRPr="005055F5" w:rsidRDefault="005055F5" w:rsidP="005055F5">
      <w:pPr>
        <w:spacing w:before="63" w:after="0" w:line="240" w:lineRule="auto"/>
        <w:ind w:right="228" w:firstLine="70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Пріоритетними завданнями апарату міської ради та її виконавчих органів є забезпечення здійснення повноважень, наданих Конституцією України, Законами України «Про місцеве самоврядування в Україні», «Про службу в органах місцевого</w:t>
      </w:r>
      <w:r w:rsidRPr="005055F5">
        <w:rPr>
          <w:rFonts w:ascii="Times New Roman" w:eastAsia="Times New Roman" w:hAnsi="Times New Roman" w:cs="Times New Roman"/>
          <w:bCs/>
          <w:sz w:val="28"/>
          <w:szCs w:val="28"/>
          <w:lang w:val="ru-RU" w:eastAsia="ru-RU"/>
        </w:rPr>
        <w:t xml:space="preserve"> </w:t>
      </w:r>
      <w:r w:rsidRPr="005055F5">
        <w:rPr>
          <w:rFonts w:ascii="Times New Roman" w:eastAsia="Times New Roman" w:hAnsi="Times New Roman" w:cs="Times New Roman"/>
          <w:bCs/>
          <w:sz w:val="28"/>
          <w:szCs w:val="28"/>
          <w:lang w:eastAsia="ru-RU"/>
        </w:rPr>
        <w:t>самоврядування» та іншими нормативно-правовими актами. У 2026 - 2028 роках планується здійснити такі заходи: організаційне, правове, інформаційне, аналітичне, матеріально-технічне забезпечення діяльності ради, взаємодія і зв’язок з виконавчими органами та депутатами.</w:t>
      </w:r>
    </w:p>
    <w:p w:rsidR="005055F5" w:rsidRPr="005055F5" w:rsidRDefault="005055F5" w:rsidP="005055F5">
      <w:pPr>
        <w:keepNext/>
        <w:spacing w:before="209" w:after="0" w:line="240" w:lineRule="auto"/>
        <w:ind w:left="1077" w:right="2343"/>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lastRenderedPageBreak/>
        <w:t>Освіта</w:t>
      </w:r>
    </w:p>
    <w:p w:rsidR="005055F5" w:rsidRPr="005055F5" w:rsidRDefault="005055F5" w:rsidP="005055F5">
      <w:pPr>
        <w:spacing w:before="193" w:after="0" w:line="240" w:lineRule="auto"/>
        <w:ind w:right="228" w:firstLine="70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Пріоритетом розвитку галузі освіти буде забезпечення доступності якісної освіти для всіх громадян об’єднаної громади незалежно від місця їх проживання. У 2026 - 2028 роках передбачається здійснити такі заходи: - розвиток і підтримка  обдарованої і талановитої молоді, різнобічний розвиток індивідуальності дитини, її задатків і здібностей; - створення належних умов для здобуття освіти дітей-сиріт, дітей, позбавленими батьківського піклування, - підвищення престижу та соціального статусу педагогічних працівників, стимулювання активної участі вчителів у становленні і розвитку освіти, популяризації кращих педагогічних здобутків і професійної майстерності; - упровадження в навчальних закладах сприятливого середовища, спрямованого на збереження здоров’я учнів;- модернізація матеріально-технічної бази загальноосвітніх навчальних закладів, підвищення якості освіти. Основними результатами, яких планується досягти, є: - збільшення рівня охоплення дітей дошкільною освітою; - 100- відсоткове охоплення дітей повною загальною середньою освітою; - підвищення рівня забезпечення загальноосвітніх навчальних закладів сучасними комп'ютерними комплексами; - створення сприятливих умов для якісного харчування учнів; - приведення інформаційної компетентності учасників навчально-виховного процесу у відповідність із сучасними вимогами; - підвищення якості надання освітніх послуг здібним та обдарованим учням; - підвищення соціального статусу педагогічних працівників, які мають високі досягнення у роботі з учнівською молоддю; - збільшення охоплення дітей міської громади позашкільною освітою.</w:t>
      </w:r>
    </w:p>
    <w:p w:rsidR="005055F5" w:rsidRPr="005055F5" w:rsidRDefault="005055F5" w:rsidP="005055F5">
      <w:pPr>
        <w:keepNext/>
        <w:spacing w:before="208" w:after="0" w:line="240" w:lineRule="auto"/>
        <w:ind w:left="1077"/>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Охорона здоров’я</w:t>
      </w:r>
    </w:p>
    <w:p w:rsidR="005055F5" w:rsidRPr="005055F5" w:rsidRDefault="005055F5" w:rsidP="005055F5">
      <w:pPr>
        <w:spacing w:before="193" w:after="0" w:line="240" w:lineRule="auto"/>
        <w:ind w:right="230" w:firstLine="70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Пріоритетами розвитку галузі будуть забезпечення рівного і справедливого доступу населення до медичних послуг належної якості, запобігання та зниження рівня захворюваності, а також створення сприятливих для здоров’я умов життєдіяльності людини. У 2026 - 2028 роках передбачається здійснити такі заходи: - поліпшення здоров’я населення, забезпечення рівного і справедливого доступу всіх членів громади до медичних послуг належної якості; - підвищення ефективності діяльності закладів охорони здоров’я, - посилення профілактичної роботи та запровадження її нових форм; - покращення матеріально-технічної бази закладів охорони здоров’я; - забезпечення закладів охорони здоров'я громади кваліфікованими працівниками. Основними результатами, яких планується досягти, є: - підвищення рівня медичного обслуговування населення, розширення можливості щодо його доступності та</w:t>
      </w:r>
      <w:r w:rsidRPr="005055F5">
        <w:rPr>
          <w:rFonts w:ascii="Times New Roman" w:eastAsia="Times New Roman" w:hAnsi="Times New Roman" w:cs="Times New Roman"/>
          <w:bCs/>
          <w:sz w:val="28"/>
          <w:szCs w:val="28"/>
          <w:lang w:val="ru-RU" w:eastAsia="ru-RU"/>
        </w:rPr>
        <w:t xml:space="preserve"> </w:t>
      </w:r>
      <w:r w:rsidRPr="005055F5">
        <w:rPr>
          <w:rFonts w:ascii="Times New Roman" w:eastAsia="Times New Roman" w:hAnsi="Times New Roman" w:cs="Times New Roman"/>
          <w:bCs/>
          <w:sz w:val="28"/>
          <w:szCs w:val="28"/>
          <w:lang w:eastAsia="ru-RU"/>
        </w:rPr>
        <w:t>якості.</w:t>
      </w:r>
    </w:p>
    <w:p w:rsidR="005055F5" w:rsidRPr="005055F5" w:rsidRDefault="005055F5" w:rsidP="005055F5">
      <w:pPr>
        <w:keepNext/>
        <w:spacing w:before="207" w:after="0" w:line="240" w:lineRule="auto"/>
        <w:ind w:left="708" w:firstLine="708"/>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Соціальний захист та соціальне забезпечення</w:t>
      </w:r>
    </w:p>
    <w:p w:rsidR="005055F5" w:rsidRPr="005055F5" w:rsidRDefault="005055F5" w:rsidP="005055F5">
      <w:pPr>
        <w:spacing w:before="63" w:after="0" w:line="240" w:lineRule="auto"/>
        <w:ind w:right="230" w:firstLine="70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 xml:space="preserve">Пріоритетними напрямками у галузі є забезпечення адресного характеру надання соціальної підтримки, підвищення рівня охоплення соціальною підтримкою незаможних верств населення при раціональному використанні </w:t>
      </w:r>
      <w:r w:rsidRPr="005055F5">
        <w:rPr>
          <w:rFonts w:ascii="Times New Roman" w:eastAsia="Times New Roman" w:hAnsi="Times New Roman" w:cs="Times New Roman"/>
          <w:bCs/>
          <w:sz w:val="28"/>
          <w:szCs w:val="28"/>
          <w:lang w:eastAsia="ru-RU"/>
        </w:rPr>
        <w:lastRenderedPageBreak/>
        <w:t>бюджетних коштів, подальше реформування сфери надання соціальних послуг та соціального захисту. У 2026-2028 роках передбачається здійснити такі заходи: - утримання центру надання соціальних послуг та розширення переліку надання соціальних послуг; - підвищення рівня соціального захисту малозабезпечених верств населення; - забезпечення захищеності осіб з інвалідністю, сімей з дітьми, інших незахищених верств населення; - підвищення ефективності соціальної роботи з сім’ями, молоддю; - забезпечення права дитини на сімейне виховання, розвиток сімейних форм виховання дітей-сиріт та дітей, позбавлених батьківського піклування; - надання матеріальної допомоги постраждалим та сім’ям загиблих (померлих), безвісти зниклих при виконанні службового обов’язку в умовах воєнного стану, а також соціальної підтримки учасникам, які беруть участь у військових діях. Основними результатами, яких планується досягти, є: - підвищення якості послуг особам, що опинилися у складних життєвих обставинах; - поліпшення матеріального стану незахищених верств</w:t>
      </w:r>
      <w:r w:rsidRPr="005055F5">
        <w:rPr>
          <w:rFonts w:ascii="Times New Roman" w:eastAsia="Times New Roman" w:hAnsi="Times New Roman" w:cs="Times New Roman"/>
          <w:bCs/>
          <w:sz w:val="28"/>
          <w:szCs w:val="28"/>
          <w:lang w:val="ru-RU" w:eastAsia="ru-RU"/>
        </w:rPr>
        <w:t xml:space="preserve"> </w:t>
      </w:r>
      <w:r w:rsidRPr="005055F5">
        <w:rPr>
          <w:rFonts w:ascii="Times New Roman" w:eastAsia="Times New Roman" w:hAnsi="Times New Roman" w:cs="Times New Roman"/>
          <w:bCs/>
          <w:sz w:val="28"/>
          <w:szCs w:val="28"/>
          <w:lang w:eastAsia="ru-RU"/>
        </w:rPr>
        <w:t>населення; -соціальний захист військовослужбовців та членів їх родин.</w:t>
      </w:r>
    </w:p>
    <w:p w:rsidR="005055F5" w:rsidRPr="005055F5" w:rsidRDefault="005055F5" w:rsidP="005055F5">
      <w:pPr>
        <w:keepNext/>
        <w:spacing w:before="208" w:after="0" w:line="240" w:lineRule="auto"/>
        <w:ind w:left="1077"/>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Культура та мистецтво</w:t>
      </w:r>
    </w:p>
    <w:p w:rsidR="005055F5" w:rsidRPr="005055F5" w:rsidRDefault="005055F5" w:rsidP="005055F5">
      <w:pPr>
        <w:spacing w:before="193" w:after="0" w:line="240" w:lineRule="auto"/>
        <w:ind w:right="227" w:firstLine="51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Пріоритетом розвитку у цій сфері є забезпечення рівності прав та можливостей громадян у створенні, використанні, поширенні культурних цінностей; збереження, примноження культурних надбань; створення умов для творчого розвитку особистості та підвищення культурного рівня громадян. У 2026 - 2028 роках передбачається здійснити такі заходи: - забезпечення збереження мережі та покращення матеріально-технічного стану закладів культури; - розширення кількісних та якісних послуг, які надаються школою мистецтв; - розвиток і збереження національних традицій та звичаїв, нематеріальної культурної спадщини; - проведення ремонтних робіт закладів культури. Основними результатами, яких планується досягти, є: - збільшення чисельності населення, охопленого культурно-</w:t>
      </w:r>
      <w:proofErr w:type="spellStart"/>
      <w:r w:rsidRPr="005055F5">
        <w:rPr>
          <w:rFonts w:ascii="Times New Roman" w:eastAsia="Times New Roman" w:hAnsi="Times New Roman" w:cs="Times New Roman"/>
          <w:bCs/>
          <w:sz w:val="28"/>
          <w:szCs w:val="28"/>
          <w:lang w:eastAsia="ru-RU"/>
        </w:rPr>
        <w:t>дозвілевою</w:t>
      </w:r>
      <w:proofErr w:type="spellEnd"/>
      <w:r w:rsidRPr="005055F5">
        <w:rPr>
          <w:rFonts w:ascii="Times New Roman" w:eastAsia="Times New Roman" w:hAnsi="Times New Roman" w:cs="Times New Roman"/>
          <w:bCs/>
          <w:sz w:val="28"/>
          <w:szCs w:val="28"/>
          <w:lang w:eastAsia="ru-RU"/>
        </w:rPr>
        <w:t xml:space="preserve"> діяльністю, бібліотечним обслуговуванням; - покращення матеріально-технічної бази закладів культури; - забезпечення високого рівня проведення фестивалів, конкурсів, свят.</w:t>
      </w:r>
    </w:p>
    <w:p w:rsidR="005055F5" w:rsidRPr="005055F5" w:rsidRDefault="005055F5" w:rsidP="005055F5">
      <w:pPr>
        <w:keepNext/>
        <w:spacing w:before="208" w:after="0" w:line="240" w:lineRule="auto"/>
        <w:ind w:left="2328"/>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Фізична культура і спорт</w:t>
      </w:r>
    </w:p>
    <w:p w:rsidR="005055F5" w:rsidRPr="005055F5" w:rsidRDefault="005055F5" w:rsidP="005055F5">
      <w:pPr>
        <w:spacing w:before="193" w:after="0" w:line="240" w:lineRule="auto"/>
        <w:ind w:right="227" w:firstLine="51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 xml:space="preserve">Пріоритетами розвитку у цій сфері є залучення широких верств населення до масового спорту, популяризація здорового способу життя. У 2026 - 2028 роках передбачається здійснити такі заходи: - підвищення рівня охоплення населення різних вікових і соціальних груп усіма видами фізкультурно-оздоровчої та спортивної діяльності; - збереження і розвиток мережі спортивних споруд; - удосконалення механізмів морального та матеріального заохочення високих спортивних результатів; - оновлення спортивної матеріально-технічної бази загальноосвітніх навчальних закладів та дитячо-юнацької спортивної школи. Основними результатами, яких планується досягти, є: - підвищення рівня </w:t>
      </w:r>
      <w:r w:rsidRPr="005055F5">
        <w:rPr>
          <w:rFonts w:ascii="Times New Roman" w:eastAsia="Times New Roman" w:hAnsi="Times New Roman" w:cs="Times New Roman"/>
          <w:bCs/>
          <w:sz w:val="28"/>
          <w:szCs w:val="28"/>
          <w:lang w:eastAsia="ru-RU"/>
        </w:rPr>
        <w:lastRenderedPageBreak/>
        <w:t>залучення населення до занять фізичною культурою та масовим спортом, зміцнення здоров'я нації та попередження</w:t>
      </w:r>
      <w:r w:rsidRPr="005055F5">
        <w:rPr>
          <w:rFonts w:ascii="Times New Roman" w:eastAsia="Times New Roman" w:hAnsi="Times New Roman" w:cs="Times New Roman"/>
          <w:bCs/>
          <w:sz w:val="28"/>
          <w:szCs w:val="28"/>
          <w:lang w:val="ru-RU" w:eastAsia="ru-RU"/>
        </w:rPr>
        <w:t xml:space="preserve"> </w:t>
      </w:r>
      <w:r w:rsidRPr="005055F5">
        <w:rPr>
          <w:rFonts w:ascii="Times New Roman" w:eastAsia="Times New Roman" w:hAnsi="Times New Roman" w:cs="Times New Roman"/>
          <w:bCs/>
          <w:sz w:val="28"/>
          <w:szCs w:val="28"/>
          <w:lang w:eastAsia="ru-RU"/>
        </w:rPr>
        <w:t>захворювань.</w:t>
      </w:r>
    </w:p>
    <w:p w:rsidR="005055F5" w:rsidRPr="005055F5" w:rsidRDefault="005055F5" w:rsidP="005055F5">
      <w:pPr>
        <w:keepNext/>
        <w:spacing w:before="206" w:after="0" w:line="240" w:lineRule="auto"/>
        <w:ind w:left="2326"/>
        <w:outlineLvl w:val="0"/>
        <w:rPr>
          <w:rFonts w:ascii="Times New Roman" w:eastAsia="Times New Roman" w:hAnsi="Times New Roman" w:cs="Times New Roman"/>
          <w:sz w:val="28"/>
          <w:szCs w:val="28"/>
          <w:lang w:eastAsia="ru-RU"/>
        </w:rPr>
      </w:pPr>
      <w:r w:rsidRPr="005055F5">
        <w:rPr>
          <w:rFonts w:ascii="Times New Roman" w:eastAsia="Times New Roman" w:hAnsi="Times New Roman" w:cs="Times New Roman"/>
          <w:sz w:val="28"/>
          <w:szCs w:val="28"/>
          <w:lang w:eastAsia="ru-RU"/>
        </w:rPr>
        <w:t>Комунальне господарство та благоустрій</w:t>
      </w:r>
    </w:p>
    <w:p w:rsidR="005055F5" w:rsidRPr="005055F5" w:rsidRDefault="005055F5" w:rsidP="005055F5">
      <w:pPr>
        <w:spacing w:before="193" w:after="0" w:line="240" w:lineRule="auto"/>
        <w:ind w:right="227" w:firstLine="518"/>
        <w:jc w:val="both"/>
        <w:rPr>
          <w:rFonts w:ascii="Times New Roman" w:eastAsia="Times New Roman" w:hAnsi="Times New Roman" w:cs="Times New Roman"/>
          <w:bCs/>
          <w:sz w:val="28"/>
          <w:szCs w:val="28"/>
          <w:lang w:eastAsia="ru-RU"/>
        </w:rPr>
      </w:pPr>
      <w:r w:rsidRPr="005055F5">
        <w:rPr>
          <w:rFonts w:ascii="Times New Roman" w:eastAsia="Times New Roman" w:hAnsi="Times New Roman" w:cs="Times New Roman"/>
          <w:bCs/>
          <w:sz w:val="28"/>
          <w:szCs w:val="28"/>
          <w:lang w:eastAsia="ru-RU"/>
        </w:rPr>
        <w:t>Пріоритетними завданнями житлово-комунального господарства є підвищення якості житлово-комунальних послуг для всіх верств населення, розвиток благоустрою в населених пунктах громади. У 2026‒2028 роках передбачається здійснити такі заходи: - продовжити  роботу над удосконаленням діяльності комунальних підприємств, забезпечення ефективності роботи, зменшення їх збитковості; - підтримання в належному стані водогонів та водопроводів; - сприяння розвитку благоустрою: ремонт доріжок, тротуарів, вуличне освітлення, благоустрій прибудинкових територій, скверів та парків; збереження зелених насаджень, їх утримання в задовільному та упорядкованому стані, благоустрій кладовищ; - вирішення питання щодо збору та вивезення твердих побутових відходів; - модернізація муніципальної інфраструктури. Основними результатами, яких планується досягти, є: - підвищити рівень забезпеченості населення комунальними послугами з водопостачання та водовідведення в необхідних обсягах, якісно та за доступними цінами; - покращити рівень благоустрою населених</w:t>
      </w:r>
      <w:r w:rsidRPr="005055F5">
        <w:rPr>
          <w:rFonts w:ascii="Times New Roman" w:eastAsia="Times New Roman" w:hAnsi="Times New Roman" w:cs="Times New Roman"/>
          <w:bCs/>
          <w:sz w:val="28"/>
          <w:szCs w:val="28"/>
          <w:lang w:val="ru-RU" w:eastAsia="ru-RU"/>
        </w:rPr>
        <w:t xml:space="preserve"> </w:t>
      </w:r>
      <w:r w:rsidRPr="005055F5">
        <w:rPr>
          <w:rFonts w:ascii="Times New Roman" w:eastAsia="Times New Roman" w:hAnsi="Times New Roman" w:cs="Times New Roman"/>
          <w:bCs/>
          <w:sz w:val="28"/>
          <w:szCs w:val="28"/>
          <w:lang w:eastAsia="ru-RU"/>
        </w:rPr>
        <w:t>пунктів.</w:t>
      </w:r>
    </w:p>
    <w:p w:rsidR="005055F5" w:rsidRPr="005055F5" w:rsidRDefault="005055F5" w:rsidP="005055F5">
      <w:pPr>
        <w:spacing w:before="60" w:after="60" w:line="240" w:lineRule="auto"/>
        <w:ind w:firstLine="708"/>
        <w:jc w:val="both"/>
        <w:rPr>
          <w:rFonts w:ascii="Times New Roman" w:eastAsia="Times New Roman" w:hAnsi="Times New Roman" w:cs="Times New Roman"/>
          <w:sz w:val="28"/>
          <w:szCs w:val="28"/>
        </w:rPr>
      </w:pPr>
    </w:p>
    <w:p w:rsidR="005055F5" w:rsidRPr="005055F5" w:rsidRDefault="005055F5" w:rsidP="005055F5">
      <w:pPr>
        <w:spacing w:before="60" w:after="60" w:line="240" w:lineRule="auto"/>
        <w:ind w:firstLine="70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Видатки міського бюджету формуються з врахуванням гендерних та кліматичних аспектів з наближенням послуг до отримувачів.</w:t>
      </w:r>
    </w:p>
    <w:p w:rsidR="005055F5" w:rsidRPr="005055F5" w:rsidRDefault="005055F5" w:rsidP="005055F5">
      <w:pPr>
        <w:spacing w:before="60" w:after="60" w:line="240" w:lineRule="auto"/>
        <w:ind w:firstLine="70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В цілому по загальному та спеціальному фонду обсяг видаткової частини  міського бюджету становить: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440730,460тис.грн.;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472832,640тис.грн.;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533007,360тис.грн. </w:t>
      </w:r>
    </w:p>
    <w:p w:rsidR="005055F5" w:rsidRPr="005055F5" w:rsidRDefault="005055F5" w:rsidP="005055F5">
      <w:pPr>
        <w:spacing w:before="60" w:after="60" w:line="240" w:lineRule="auto"/>
        <w:ind w:left="90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Усього надання кредитів із загального фонду складає:</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424420,2тис.грн.;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455841,6тис.грн.;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515650,4тис.грн.</w:t>
      </w:r>
    </w:p>
    <w:p w:rsidR="005055F5" w:rsidRPr="005055F5" w:rsidRDefault="005055F5" w:rsidP="005055F5">
      <w:pPr>
        <w:spacing w:before="60" w:after="60" w:line="240" w:lineRule="auto"/>
        <w:ind w:left="90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Усього надання кредитів із спеціального фонду бюджету складає:</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16310,260тис.грн.;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16991,040тис.грн.;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17356,960тис.грн. </w:t>
      </w:r>
    </w:p>
    <w:p w:rsidR="005055F5" w:rsidRPr="005055F5" w:rsidRDefault="005055F5" w:rsidP="005055F5">
      <w:pPr>
        <w:spacing w:before="60" w:after="60" w:line="240" w:lineRule="auto"/>
        <w:ind w:left="900"/>
        <w:jc w:val="both"/>
        <w:rPr>
          <w:rFonts w:ascii="Times New Roman" w:eastAsia="Times New Roman" w:hAnsi="Times New Roman" w:cs="Times New Roman"/>
          <w:sz w:val="28"/>
          <w:szCs w:val="28"/>
        </w:rPr>
      </w:pPr>
    </w:p>
    <w:p w:rsidR="005055F5" w:rsidRPr="005055F5" w:rsidRDefault="005055F5" w:rsidP="005055F5">
      <w:pPr>
        <w:spacing w:before="60" w:after="6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За головними розпорядниками коштів міського бюджету видатки склали:</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Миколаївська міська рада:</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67170,4тис.грн.;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68331,6тис.грн.;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lastRenderedPageBreak/>
        <w:t xml:space="preserve"> на 2028 рік – 81190,0тис.грн.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Відділ освіти, молоді та спорту:</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247903,8тис.грн.;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266820,3тис.грн.;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291128,7тис.грн.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Відділ соціального захисту населення:</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27090,2тис.грн.;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28668,2тис.грн.;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31197,5тис.грн.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Відділ культури, туризму та охорони культурної спадщини:</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33043,960тис.грн.;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35312,540тис.грн.;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41291,160тис.грн.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Управління капітального будівництва, економіки та комунальної власності:</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50322,1тис.грн.;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57700,0тис.грн.;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71200,0тис.грн.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Фінансове управління:</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5700,0тис.грн.;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6000,0тис.грн.;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7000,0тис.грн.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згідно з додатком 6 до цього прогнозу.</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ab/>
        <w:t>За галузевою ознакою видатки розподілені наступним чином:</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державне управління:</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61689,0тис.грн.;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64973,9тис.грн.;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73349,3тис.грн.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освіта:</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251459,0тис.грн.;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270703,4тис.грн.;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295899,3тис.грн.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охорона здоров</w:t>
      </w:r>
      <w:r w:rsidRPr="005055F5">
        <w:rPr>
          <w:rFonts w:ascii="Times New Roman" w:eastAsia="Times New Roman" w:hAnsi="Times New Roman" w:cs="Times New Roman"/>
          <w:sz w:val="28"/>
          <w:szCs w:val="28"/>
          <w:lang w:val="en-US"/>
        </w:rPr>
        <w:t>’</w:t>
      </w:r>
      <w:r w:rsidRPr="005055F5">
        <w:rPr>
          <w:rFonts w:ascii="Times New Roman" w:eastAsia="Times New Roman" w:hAnsi="Times New Roman" w:cs="Times New Roman"/>
          <w:sz w:val="28"/>
          <w:szCs w:val="28"/>
        </w:rPr>
        <w:t>я:</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17060,0тис.грн.;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15560,0тис.грн.;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18780,0тис.грн.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соціальний захист та соціальне забезпечення:</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28040,2тис.грн.;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lastRenderedPageBreak/>
        <w:t xml:space="preserve"> на 2027 рік – 25710,9тис.грн.;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27591,3тис.грн.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культура і мистецтво:</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18365,360тис.грн.;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19451,640тис.грн.;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23698,260тис.грн.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фізична культура і спорт:</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7104,8тис.грн.;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7625,0тис.грн.;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8138,1тис.грн.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житлово-комунальне господарство:</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32625,0тис.грн.;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39470,0тис.грн.;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43412,4тис.грн.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економічна діяльність: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20597,1тис.грн.;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25728,9тис.грн.;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37849,9тис.грн.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інша діяльність: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3790,0тис.грн.;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3608,9тис.грн.;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4288,8тис.грн.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згідно з додатком 7 до цього прогнозу.</w:t>
      </w:r>
    </w:p>
    <w:p w:rsidR="005055F5" w:rsidRPr="005055F5" w:rsidRDefault="005055F5" w:rsidP="005055F5">
      <w:pPr>
        <w:spacing w:before="60" w:after="6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У складі видатків бюджету розвитку заплановано 7 інвестиційних проєктів на загальну суму 29500,0 </w:t>
      </w:r>
      <w:proofErr w:type="spellStart"/>
      <w:r w:rsidRPr="005055F5">
        <w:rPr>
          <w:rFonts w:ascii="Times New Roman" w:eastAsia="Times New Roman" w:hAnsi="Times New Roman" w:cs="Times New Roman"/>
          <w:sz w:val="28"/>
          <w:szCs w:val="28"/>
        </w:rPr>
        <w:t>тис.грн</w:t>
      </w:r>
      <w:proofErr w:type="spellEnd"/>
      <w:r w:rsidRPr="005055F5">
        <w:rPr>
          <w:rFonts w:ascii="Times New Roman" w:eastAsia="Times New Roman" w:hAnsi="Times New Roman" w:cs="Times New Roman"/>
          <w:sz w:val="28"/>
          <w:szCs w:val="28"/>
        </w:rPr>
        <w:t>. Обсяг капітальних вкладень на інвестиційні проекти у 2026-2028 роках по головних розпорядниках розподілено згідно з додатком 9 до цього прогнозу.</w:t>
      </w:r>
    </w:p>
    <w:p w:rsidR="005055F5" w:rsidRPr="005055F5" w:rsidRDefault="005055F5" w:rsidP="005055F5">
      <w:pPr>
        <w:spacing w:before="60" w:after="6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Бюджет розвитку міського бюджету на 2026-2028 роки сформовано за рахунок надходжень до бюджету розвитку та за рахунок коштів, що передаються із загального фонду міського бюджету до спеціального фонду на фінансування інвестиційних проектів. В цілому надходження та витрати бюджету розвитку міського бюджету становлять:</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2026 рік –  9500,0тис.грн.;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2027 рік – 10000,0тис.грн.;</w:t>
      </w:r>
    </w:p>
    <w:p w:rsidR="005055F5" w:rsidRPr="005055F5" w:rsidRDefault="005055F5" w:rsidP="005055F5">
      <w:pPr>
        <w:numPr>
          <w:ilvl w:val="0"/>
          <w:numId w:val="49"/>
        </w:num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на 2028 рік – 10000,0тис.грн.</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згідно з додатком 9 до цього прогнозу.</w:t>
      </w:r>
    </w:p>
    <w:p w:rsidR="005055F5" w:rsidRPr="005055F5" w:rsidRDefault="005055F5" w:rsidP="005055F5">
      <w:pPr>
        <w:spacing w:before="60" w:after="60" w:line="240" w:lineRule="auto"/>
        <w:jc w:val="center"/>
        <w:rPr>
          <w:rFonts w:ascii="Times New Roman" w:eastAsia="Times New Roman" w:hAnsi="Times New Roman" w:cs="Times New Roman"/>
          <w:b/>
          <w:sz w:val="28"/>
          <w:szCs w:val="28"/>
        </w:rPr>
      </w:pPr>
      <w:r w:rsidRPr="005055F5">
        <w:rPr>
          <w:rFonts w:ascii="Times New Roman" w:eastAsia="Times New Roman" w:hAnsi="Times New Roman" w:cs="Times New Roman"/>
          <w:b/>
          <w:sz w:val="28"/>
          <w:szCs w:val="28"/>
          <w:lang w:val="en-US"/>
        </w:rPr>
        <w:t>V</w:t>
      </w:r>
      <w:r w:rsidRPr="005055F5">
        <w:rPr>
          <w:rFonts w:ascii="Times New Roman" w:eastAsia="Times New Roman" w:hAnsi="Times New Roman" w:cs="Times New Roman"/>
          <w:b/>
          <w:sz w:val="28"/>
          <w:szCs w:val="28"/>
        </w:rPr>
        <w:t>ІІ. Взаємовідносини бюджету з іншими бюджетами</w:t>
      </w:r>
    </w:p>
    <w:p w:rsidR="005055F5" w:rsidRPr="005055F5" w:rsidRDefault="005055F5" w:rsidP="005055F5">
      <w:pPr>
        <w:spacing w:before="60" w:after="60" w:line="240" w:lineRule="auto"/>
        <w:ind w:firstLine="708"/>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lastRenderedPageBreak/>
        <w:t>У показниках міжбюджетних відносин з інших бюджетів у 2026-2028 роках мають місце:</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трансферти з державного бюджету (базова дотація та освітня субвенція);</w:t>
      </w:r>
    </w:p>
    <w:p w:rsidR="005055F5" w:rsidRPr="005055F5" w:rsidRDefault="005055F5" w:rsidP="005055F5">
      <w:pPr>
        <w:spacing w:before="60" w:after="60" w:line="240" w:lineRule="auto"/>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 xml:space="preserve">- трансферти з місцевих бюджетів (субвенції з Тростянецької та </w:t>
      </w:r>
      <w:proofErr w:type="spellStart"/>
      <w:r w:rsidRPr="005055F5">
        <w:rPr>
          <w:rFonts w:ascii="Times New Roman" w:eastAsia="Times New Roman" w:hAnsi="Times New Roman" w:cs="Times New Roman"/>
          <w:sz w:val="28"/>
          <w:szCs w:val="28"/>
        </w:rPr>
        <w:t>Розвадівської</w:t>
      </w:r>
      <w:proofErr w:type="spellEnd"/>
      <w:r w:rsidRPr="005055F5">
        <w:rPr>
          <w:rFonts w:ascii="Times New Roman" w:eastAsia="Times New Roman" w:hAnsi="Times New Roman" w:cs="Times New Roman"/>
          <w:sz w:val="28"/>
          <w:szCs w:val="28"/>
        </w:rPr>
        <w:t xml:space="preserve"> сільських територіальних громад на спільне утримання бюджетних установ – (у бюджетних установах міської громади надаються послуги мешканцям зазначених громад)  згідно з додатком 10 до цього прогнозу.</w:t>
      </w:r>
    </w:p>
    <w:p w:rsidR="005055F5" w:rsidRPr="005055F5" w:rsidRDefault="005055F5" w:rsidP="005055F5">
      <w:pPr>
        <w:spacing w:before="60" w:after="6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Трансферти іншим бюджетам з міського бюджету відображено у додатку 11 до цього прогнозу.</w:t>
      </w:r>
    </w:p>
    <w:p w:rsidR="005055F5" w:rsidRPr="005055F5" w:rsidRDefault="005055F5" w:rsidP="005055F5">
      <w:pPr>
        <w:spacing w:before="60" w:after="60" w:line="240" w:lineRule="auto"/>
        <w:ind w:firstLine="540"/>
        <w:jc w:val="both"/>
        <w:rPr>
          <w:rFonts w:ascii="Times New Roman" w:eastAsia="Times New Roman" w:hAnsi="Times New Roman" w:cs="Times New Roman"/>
          <w:b/>
          <w:sz w:val="28"/>
          <w:szCs w:val="28"/>
        </w:rPr>
      </w:pPr>
    </w:p>
    <w:p w:rsidR="005055F5" w:rsidRPr="005055F5" w:rsidRDefault="005055F5" w:rsidP="005055F5">
      <w:pPr>
        <w:spacing w:before="60" w:after="60" w:line="240" w:lineRule="auto"/>
        <w:ind w:firstLine="540"/>
        <w:jc w:val="center"/>
        <w:rPr>
          <w:rFonts w:ascii="Times New Roman" w:eastAsia="Times New Roman" w:hAnsi="Times New Roman" w:cs="Times New Roman"/>
          <w:b/>
          <w:sz w:val="28"/>
          <w:szCs w:val="28"/>
        </w:rPr>
      </w:pPr>
      <w:r w:rsidRPr="005055F5">
        <w:rPr>
          <w:rFonts w:ascii="Times New Roman" w:eastAsia="Times New Roman" w:hAnsi="Times New Roman" w:cs="Times New Roman"/>
          <w:b/>
          <w:sz w:val="28"/>
          <w:szCs w:val="28"/>
          <w:lang w:val="en-US"/>
        </w:rPr>
        <w:t>V</w:t>
      </w:r>
      <w:r w:rsidRPr="005055F5">
        <w:rPr>
          <w:rFonts w:ascii="Times New Roman" w:eastAsia="Times New Roman" w:hAnsi="Times New Roman" w:cs="Times New Roman"/>
          <w:b/>
          <w:sz w:val="28"/>
          <w:szCs w:val="28"/>
        </w:rPr>
        <w:t>ІІІ. Інші положення та показники прогнозу бюджету</w:t>
      </w:r>
    </w:p>
    <w:p w:rsidR="005055F5" w:rsidRPr="005055F5" w:rsidRDefault="005055F5" w:rsidP="005055F5">
      <w:pPr>
        <w:spacing w:after="0" w:line="240" w:lineRule="auto"/>
        <w:ind w:firstLine="540"/>
        <w:jc w:val="both"/>
        <w:rPr>
          <w:rFonts w:ascii="Times New Roman" w:eastAsia="Times New Roman" w:hAnsi="Times New Roman" w:cs="Times New Roman"/>
          <w:sz w:val="28"/>
          <w:szCs w:val="28"/>
        </w:rPr>
      </w:pPr>
      <w:r w:rsidRPr="005055F5">
        <w:rPr>
          <w:rFonts w:ascii="Times New Roman" w:eastAsia="Times New Roman" w:hAnsi="Times New Roman" w:cs="Times New Roman"/>
          <w:sz w:val="28"/>
          <w:szCs w:val="28"/>
        </w:rPr>
        <w:t>Слід зазначити, що бюджетні установи міського бюджету у 2026-2028 роках будуть забезпечені у повному обсязі асигнуваннями на оплату праці з врахуванням поетапного збільшення розміру посадового окладу працівника І тарифного розряду та розміру мінімальної заробітної плати, на оплату за спожиті енергоносії, послуги зв’язку, продукти харчування та інші першочергові видатки при умові, що  розпорядниками коштів впродовж зазначеного періоду будуть проводитись заходи щодо економії коштів та наповнення дохідної частини міського бюджету.</w:t>
      </w:r>
    </w:p>
    <w:p w:rsidR="005055F5" w:rsidRPr="005055F5" w:rsidRDefault="005055F5" w:rsidP="005055F5">
      <w:pPr>
        <w:spacing w:after="0" w:line="240" w:lineRule="auto"/>
        <w:ind w:firstLine="540"/>
        <w:jc w:val="both"/>
        <w:rPr>
          <w:rFonts w:ascii="Times New Roman" w:eastAsia="Times New Roman" w:hAnsi="Times New Roman" w:cs="Times New Roman"/>
          <w:b/>
          <w:sz w:val="28"/>
          <w:szCs w:val="28"/>
        </w:rPr>
      </w:pPr>
      <w:r w:rsidRPr="005055F5">
        <w:rPr>
          <w:rFonts w:ascii="Times New Roman" w:eastAsia="Times New Roman" w:hAnsi="Times New Roman" w:cs="Times New Roman"/>
          <w:sz w:val="28"/>
          <w:szCs w:val="28"/>
        </w:rPr>
        <w:t xml:space="preserve"> Прогноз міського бюджету не містить наступних додатків, а саме: додаток 4 «Показники місцевого боргу», додаток 5 «Показники фінансування бюджету, показники місцевого боргу, показники надання місцевих гарантій, обсягу гарантійних </w:t>
      </w:r>
      <w:proofErr w:type="spellStart"/>
      <w:r w:rsidRPr="005055F5">
        <w:rPr>
          <w:rFonts w:ascii="Times New Roman" w:eastAsia="Times New Roman" w:hAnsi="Times New Roman" w:cs="Times New Roman"/>
          <w:sz w:val="28"/>
          <w:szCs w:val="28"/>
        </w:rPr>
        <w:t>зобов»язань</w:t>
      </w:r>
      <w:proofErr w:type="spellEnd"/>
      <w:r w:rsidRPr="005055F5">
        <w:rPr>
          <w:rFonts w:ascii="Times New Roman" w:eastAsia="Times New Roman" w:hAnsi="Times New Roman" w:cs="Times New Roman"/>
          <w:sz w:val="28"/>
          <w:szCs w:val="28"/>
        </w:rPr>
        <w:t xml:space="preserve"> та гарантованого Автономною Республікою Крим, обласною радою, міською, селищною чи сільською територіальною громадою боргу», додаток 8 «Граничні показники бюджету за Типовою програмною класифікацією видатків та кредитування місцевого бюджету», так як в них відсутня інформація.</w:t>
      </w:r>
    </w:p>
    <w:p w:rsidR="005055F5" w:rsidRPr="005055F5" w:rsidRDefault="005055F5" w:rsidP="005055F5">
      <w:pPr>
        <w:spacing w:after="0" w:line="240" w:lineRule="auto"/>
        <w:jc w:val="both"/>
        <w:rPr>
          <w:rFonts w:ascii="Times New Roman" w:eastAsia="Times New Roman" w:hAnsi="Times New Roman" w:cs="Times New Roman"/>
          <w:b/>
          <w:sz w:val="28"/>
          <w:szCs w:val="28"/>
        </w:rPr>
      </w:pPr>
    </w:p>
    <w:p w:rsidR="005055F5" w:rsidRPr="005055F5" w:rsidRDefault="005055F5" w:rsidP="005055F5">
      <w:pPr>
        <w:spacing w:after="0" w:line="240" w:lineRule="auto"/>
        <w:jc w:val="both"/>
        <w:rPr>
          <w:rFonts w:ascii="Times New Roman" w:eastAsia="Times New Roman" w:hAnsi="Times New Roman" w:cs="Times New Roman"/>
          <w:b/>
          <w:sz w:val="28"/>
          <w:szCs w:val="28"/>
        </w:rPr>
      </w:pPr>
    </w:p>
    <w:p w:rsidR="005055F5" w:rsidRPr="005055F5" w:rsidRDefault="005055F5" w:rsidP="005055F5">
      <w:pPr>
        <w:spacing w:after="0" w:line="240" w:lineRule="auto"/>
        <w:jc w:val="both"/>
        <w:rPr>
          <w:rFonts w:ascii="Times New Roman" w:eastAsia="Times New Roman" w:hAnsi="Times New Roman" w:cs="Times New Roman"/>
          <w:b/>
          <w:sz w:val="28"/>
          <w:szCs w:val="28"/>
        </w:rPr>
      </w:pPr>
      <w:r w:rsidRPr="005055F5">
        <w:rPr>
          <w:rFonts w:ascii="Times New Roman" w:eastAsia="Times New Roman" w:hAnsi="Times New Roman" w:cs="Times New Roman"/>
          <w:b/>
          <w:sz w:val="28"/>
          <w:szCs w:val="28"/>
        </w:rPr>
        <w:t xml:space="preserve">Начальник фінансового управління     </w:t>
      </w:r>
      <w:r w:rsidRPr="005055F5">
        <w:rPr>
          <w:rFonts w:ascii="Times New Roman" w:eastAsia="Times New Roman" w:hAnsi="Times New Roman" w:cs="Times New Roman"/>
          <w:b/>
          <w:sz w:val="28"/>
          <w:szCs w:val="28"/>
        </w:rPr>
        <w:tab/>
      </w:r>
      <w:r w:rsidRPr="005055F5">
        <w:rPr>
          <w:rFonts w:ascii="Times New Roman" w:eastAsia="Times New Roman" w:hAnsi="Times New Roman" w:cs="Times New Roman"/>
          <w:b/>
          <w:sz w:val="28"/>
          <w:szCs w:val="28"/>
        </w:rPr>
        <w:tab/>
      </w:r>
      <w:r w:rsidRPr="005055F5">
        <w:rPr>
          <w:rFonts w:ascii="Times New Roman" w:eastAsia="Times New Roman" w:hAnsi="Times New Roman" w:cs="Times New Roman"/>
          <w:b/>
          <w:sz w:val="28"/>
          <w:szCs w:val="28"/>
        </w:rPr>
        <w:tab/>
        <w:t>Зоряна МОСКАЛЮК</w:t>
      </w:r>
    </w:p>
    <w:p w:rsidR="005055F5" w:rsidRPr="005055F5" w:rsidRDefault="005055F5" w:rsidP="005055F5">
      <w:pPr>
        <w:spacing w:after="0" w:line="240" w:lineRule="auto"/>
        <w:ind w:firstLine="540"/>
        <w:jc w:val="both"/>
        <w:rPr>
          <w:rFonts w:ascii="Times New Roman" w:eastAsia="Times New Roman" w:hAnsi="Times New Roman" w:cs="Times New Roman"/>
          <w:b/>
          <w:sz w:val="28"/>
          <w:szCs w:val="28"/>
          <w:lang w:eastAsia="ru-RU"/>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Default="005055F5" w:rsidP="005055F5">
      <w:pPr>
        <w:rPr>
          <w:lang w:eastAsia="ar-SA"/>
        </w:rPr>
      </w:pPr>
    </w:p>
    <w:p w:rsidR="005055F5" w:rsidRPr="005055F5" w:rsidRDefault="005055F5" w:rsidP="005055F5">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Default="00B602C3" w:rsidP="000740B8">
      <w:pPr>
        <w:spacing w:after="0" w:line="240" w:lineRule="auto"/>
        <w:rPr>
          <w:rFonts w:ascii="Times New Roman" w:eastAsia="Times New Roman" w:hAnsi="Times New Roman" w:cs="Times New Roman"/>
          <w:sz w:val="28"/>
          <w:szCs w:val="28"/>
          <w:lang w:val="ru-RU" w:eastAsia="ru-RU"/>
        </w:rPr>
      </w:pPr>
      <w:r>
        <w:rPr>
          <w:rFonts w:ascii="Times New Roman" w:hAnsi="Times New Roman"/>
          <w:sz w:val="28"/>
          <w:szCs w:val="28"/>
        </w:rPr>
        <w:t xml:space="preserve">        </w:t>
      </w:r>
      <w:r w:rsidR="00AA3A3D">
        <w:rPr>
          <w:rFonts w:ascii="Times New Roman" w:hAnsi="Times New Roman"/>
          <w:sz w:val="28"/>
          <w:szCs w:val="28"/>
        </w:rPr>
        <w:t>1</w:t>
      </w:r>
      <w:r w:rsidR="005055F5">
        <w:rPr>
          <w:rFonts w:ascii="Times New Roman" w:hAnsi="Times New Roman"/>
          <w:sz w:val="28"/>
          <w:szCs w:val="28"/>
        </w:rPr>
        <w:t>8</w:t>
      </w:r>
      <w:r w:rsidR="006C4B8F">
        <w:rPr>
          <w:rFonts w:ascii="Times New Roman" w:hAnsi="Times New Roman"/>
          <w:sz w:val="28"/>
          <w:szCs w:val="28"/>
        </w:rPr>
        <w:t>.</w:t>
      </w:r>
      <w:r w:rsidR="003B33F2">
        <w:rPr>
          <w:rFonts w:ascii="Times New Roman" w:hAnsi="Times New Roman"/>
          <w:sz w:val="28"/>
          <w:szCs w:val="28"/>
          <w:lang w:val="en-US"/>
        </w:rPr>
        <w:t>0</w:t>
      </w:r>
      <w:r w:rsidR="005055F5">
        <w:rPr>
          <w:rFonts w:ascii="Times New Roman" w:hAnsi="Times New Roman"/>
          <w:sz w:val="28"/>
          <w:szCs w:val="28"/>
        </w:rPr>
        <w:t>8</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5055F5">
        <w:rPr>
          <w:rFonts w:ascii="Times New Roman" w:hAnsi="Times New Roman"/>
          <w:bCs/>
          <w:sz w:val="28"/>
        </w:rPr>
        <w:t>180</w:t>
      </w:r>
    </w:p>
    <w:p w:rsidR="007E150A" w:rsidRPr="00B3570B" w:rsidRDefault="007E150A" w:rsidP="007E150A">
      <w:pPr>
        <w:pStyle w:val="ae"/>
        <w:jc w:val="both"/>
        <w:rPr>
          <w:rFonts w:ascii="Times New Roman" w:hAnsi="Times New Roman"/>
          <w:b/>
          <w:bCs/>
          <w:sz w:val="28"/>
          <w:szCs w:val="28"/>
        </w:rPr>
      </w:pPr>
    </w:p>
    <w:p w:rsidR="005055F5" w:rsidRPr="005055F5" w:rsidRDefault="005055F5" w:rsidP="005055F5">
      <w:pPr>
        <w:spacing w:after="0" w:line="240" w:lineRule="auto"/>
        <w:rPr>
          <w:rFonts w:ascii="Times New Roman" w:eastAsia="Calibri" w:hAnsi="Times New Roman" w:cs="Arial"/>
          <w:sz w:val="28"/>
          <w:szCs w:val="28"/>
          <w:lang w:eastAsia="en-US"/>
        </w:rPr>
      </w:pPr>
      <w:r w:rsidRPr="005055F5">
        <w:rPr>
          <w:rFonts w:ascii="Times New Roman" w:eastAsia="Calibri" w:hAnsi="Times New Roman" w:cs="Arial"/>
          <w:sz w:val="28"/>
          <w:szCs w:val="28"/>
          <w:lang w:val="ru-RU" w:eastAsia="en-US"/>
        </w:rPr>
        <w:t xml:space="preserve">Про </w:t>
      </w:r>
      <w:r w:rsidRPr="005055F5">
        <w:rPr>
          <w:rFonts w:ascii="Times New Roman" w:eastAsia="Calibri" w:hAnsi="Times New Roman" w:cs="Arial"/>
          <w:sz w:val="28"/>
          <w:szCs w:val="28"/>
          <w:lang w:eastAsia="en-US"/>
        </w:rPr>
        <w:t>затвердження середньострокового</w:t>
      </w:r>
    </w:p>
    <w:p w:rsidR="005055F5" w:rsidRPr="005055F5" w:rsidRDefault="005055F5" w:rsidP="005055F5">
      <w:pPr>
        <w:spacing w:after="0" w:line="240" w:lineRule="auto"/>
        <w:rPr>
          <w:rFonts w:ascii="Times New Roman" w:eastAsia="Calibri" w:hAnsi="Times New Roman" w:cs="Arial"/>
          <w:sz w:val="28"/>
          <w:szCs w:val="28"/>
          <w:lang w:eastAsia="en-US"/>
        </w:rPr>
      </w:pPr>
      <w:r w:rsidRPr="005055F5">
        <w:rPr>
          <w:rFonts w:ascii="Times New Roman" w:eastAsia="Calibri" w:hAnsi="Times New Roman" w:cs="Arial"/>
          <w:sz w:val="28"/>
          <w:szCs w:val="28"/>
          <w:lang w:eastAsia="en-US"/>
        </w:rPr>
        <w:t xml:space="preserve">плану пріоритетних публічних інвестицій </w:t>
      </w:r>
    </w:p>
    <w:p w:rsidR="005055F5" w:rsidRPr="005055F5" w:rsidRDefault="005055F5" w:rsidP="005055F5">
      <w:pPr>
        <w:spacing w:after="0" w:line="240" w:lineRule="auto"/>
        <w:rPr>
          <w:rFonts w:ascii="Times New Roman" w:eastAsia="Calibri" w:hAnsi="Times New Roman" w:cs="Arial"/>
          <w:sz w:val="28"/>
          <w:szCs w:val="28"/>
          <w:lang w:eastAsia="en-US"/>
        </w:rPr>
      </w:pPr>
      <w:r w:rsidRPr="005055F5">
        <w:rPr>
          <w:rFonts w:ascii="Times New Roman" w:eastAsia="Calibri" w:hAnsi="Times New Roman" w:cs="Arial"/>
          <w:sz w:val="28"/>
          <w:szCs w:val="28"/>
          <w:lang w:eastAsia="en-US"/>
        </w:rPr>
        <w:t xml:space="preserve">Миколаївської міської територіальної </w:t>
      </w:r>
    </w:p>
    <w:p w:rsidR="005055F5" w:rsidRPr="005055F5" w:rsidRDefault="005055F5" w:rsidP="005055F5">
      <w:pPr>
        <w:spacing w:after="0" w:line="240" w:lineRule="auto"/>
        <w:rPr>
          <w:rFonts w:ascii="Times New Roman" w:eastAsia="Calibri" w:hAnsi="Times New Roman" w:cs="Arial"/>
          <w:sz w:val="28"/>
          <w:szCs w:val="28"/>
          <w:lang w:eastAsia="en-US"/>
        </w:rPr>
      </w:pPr>
      <w:r w:rsidRPr="005055F5">
        <w:rPr>
          <w:rFonts w:ascii="Times New Roman" w:eastAsia="Calibri" w:hAnsi="Times New Roman" w:cs="Arial"/>
          <w:sz w:val="28"/>
          <w:szCs w:val="28"/>
          <w:lang w:eastAsia="en-US"/>
        </w:rPr>
        <w:t>громади на 2026-2028 роки</w:t>
      </w:r>
    </w:p>
    <w:p w:rsidR="005055F5" w:rsidRPr="005055F5" w:rsidRDefault="005055F5" w:rsidP="005055F5">
      <w:pPr>
        <w:spacing w:after="0" w:line="240" w:lineRule="auto"/>
        <w:jc w:val="both"/>
        <w:rPr>
          <w:rFonts w:ascii="Times New Roman" w:eastAsia="Calibri" w:hAnsi="Times New Roman" w:cs="Arial"/>
          <w:sz w:val="28"/>
          <w:szCs w:val="28"/>
          <w:lang w:eastAsia="en-US"/>
        </w:rPr>
      </w:pPr>
    </w:p>
    <w:p w:rsidR="005055F5" w:rsidRPr="005055F5" w:rsidRDefault="005055F5" w:rsidP="005055F5">
      <w:pPr>
        <w:spacing w:after="0" w:line="240" w:lineRule="auto"/>
        <w:jc w:val="both"/>
        <w:rPr>
          <w:rFonts w:ascii="Times New Roman" w:eastAsia="Calibri" w:hAnsi="Times New Roman" w:cs="Arial"/>
          <w:b/>
          <w:sz w:val="28"/>
          <w:szCs w:val="28"/>
          <w:lang w:eastAsia="en-US"/>
        </w:rPr>
      </w:pPr>
      <w:r w:rsidRPr="005055F5">
        <w:rPr>
          <w:rFonts w:ascii="Times New Roman" w:eastAsia="Calibri" w:hAnsi="Times New Roman" w:cs="Arial"/>
          <w:sz w:val="28"/>
          <w:szCs w:val="28"/>
          <w:lang w:eastAsia="en-US"/>
        </w:rPr>
        <w:t xml:space="preserve">     З метою ефективного планування, підготовки та реалізації публічних інвестиційних проєктів та програм публічних інвестицій на місцевому рівні, відповідно до статті ст. 75-3 Бюджетного кодексу України, постанов Кабінету Міністрів України від 14.05.2024 № 549 «Про утворення Стратегічної інвестиційної ради», від 28.02.2025 № 294 «Про затвердження Порядку розроблення та моніторингу реалізації середньострокового плану пріоритетних публічних інвестицій держави», від 28.02.2025 № 527 «Деякі питання управління публічними інвестиціями», рішення виконавчого комітету Миколаївської міської ради від 05.08.2025 № 143 «Про створення місцевої інвестиційної ради», керуючись статтями 27, 40 Закону України «Про місцеве самоврядування в Україні», виконавчий комітет Миколаївської міської ради</w:t>
      </w:r>
      <w:r w:rsidRPr="005055F5">
        <w:rPr>
          <w:rFonts w:ascii="Times New Roman" w:eastAsia="Calibri" w:hAnsi="Times New Roman" w:cs="Arial"/>
          <w:b/>
          <w:bCs/>
          <w:sz w:val="28"/>
          <w:szCs w:val="28"/>
          <w:lang w:eastAsia="en-US"/>
        </w:rPr>
        <w:t xml:space="preserve"> </w:t>
      </w:r>
      <w:r w:rsidRPr="005055F5">
        <w:rPr>
          <w:rFonts w:ascii="Times New Roman" w:eastAsia="Calibri" w:hAnsi="Times New Roman" w:cs="Arial"/>
          <w:b/>
          <w:sz w:val="28"/>
          <w:szCs w:val="28"/>
          <w:lang w:eastAsia="en-US"/>
        </w:rPr>
        <w:t>ВИР</w:t>
      </w:r>
      <w:r w:rsidRPr="005055F5">
        <w:rPr>
          <w:rFonts w:ascii="Times New Roman" w:eastAsia="Calibri" w:hAnsi="Times New Roman" w:cs="Arial"/>
          <w:b/>
          <w:sz w:val="28"/>
          <w:szCs w:val="28"/>
          <w:lang w:val="ru-RU" w:eastAsia="en-US"/>
        </w:rPr>
        <w:t>I</w:t>
      </w:r>
      <w:r w:rsidRPr="005055F5">
        <w:rPr>
          <w:rFonts w:ascii="Times New Roman" w:eastAsia="Calibri" w:hAnsi="Times New Roman" w:cs="Arial"/>
          <w:b/>
          <w:sz w:val="28"/>
          <w:szCs w:val="28"/>
          <w:lang w:eastAsia="en-US"/>
        </w:rPr>
        <w:t>ШИВ:</w:t>
      </w:r>
    </w:p>
    <w:p w:rsidR="005055F5" w:rsidRPr="005055F5" w:rsidRDefault="005055F5" w:rsidP="005055F5">
      <w:pPr>
        <w:spacing w:after="0" w:line="240" w:lineRule="auto"/>
        <w:jc w:val="both"/>
        <w:rPr>
          <w:rFonts w:ascii="Times New Roman" w:eastAsia="Calibri" w:hAnsi="Times New Roman" w:cs="Arial"/>
          <w:b/>
          <w:bCs/>
          <w:sz w:val="28"/>
          <w:szCs w:val="28"/>
          <w:lang w:eastAsia="en-US"/>
        </w:rPr>
      </w:pPr>
    </w:p>
    <w:p w:rsidR="005055F5" w:rsidRPr="005055F5" w:rsidRDefault="005055F5" w:rsidP="005055F5">
      <w:pPr>
        <w:spacing w:after="0" w:line="240" w:lineRule="auto"/>
        <w:jc w:val="both"/>
        <w:rPr>
          <w:rFonts w:ascii="Times New Roman" w:eastAsia="Calibri" w:hAnsi="Times New Roman" w:cs="Arial"/>
          <w:bCs/>
          <w:sz w:val="28"/>
          <w:szCs w:val="28"/>
          <w:lang w:eastAsia="en-US"/>
        </w:rPr>
      </w:pPr>
      <w:r w:rsidRPr="005055F5">
        <w:rPr>
          <w:rFonts w:ascii="Times New Roman" w:eastAsia="Calibri" w:hAnsi="Times New Roman" w:cs="Arial"/>
          <w:bCs/>
          <w:sz w:val="28"/>
          <w:szCs w:val="28"/>
          <w:lang w:eastAsia="en-US"/>
        </w:rPr>
        <w:t xml:space="preserve">1. Затвердити </w:t>
      </w:r>
      <w:r w:rsidRPr="005055F5">
        <w:rPr>
          <w:rFonts w:ascii="Times New Roman" w:eastAsia="Calibri" w:hAnsi="Times New Roman" w:cs="Arial"/>
          <w:sz w:val="28"/>
          <w:szCs w:val="28"/>
          <w:lang w:eastAsia="en-US"/>
        </w:rPr>
        <w:t xml:space="preserve">середньостроковий план пріоритетних публічних інвестицій Миколаївської міської територіальної громади на 2026-2028 роки (Додаток 1), що попередньо схвалений місцевою інвестиційною радою Миколаївської міської територіальної громади. </w:t>
      </w:r>
    </w:p>
    <w:p w:rsidR="005055F5" w:rsidRPr="005055F5" w:rsidRDefault="005055F5" w:rsidP="005055F5">
      <w:pPr>
        <w:spacing w:after="0" w:line="240" w:lineRule="auto"/>
        <w:jc w:val="both"/>
        <w:rPr>
          <w:rFonts w:ascii="Times New Roman" w:eastAsia="Calibri" w:hAnsi="Times New Roman" w:cs="Arial"/>
          <w:sz w:val="28"/>
          <w:szCs w:val="28"/>
          <w:lang w:eastAsia="en-US"/>
        </w:rPr>
      </w:pPr>
      <w:r w:rsidRPr="005055F5">
        <w:rPr>
          <w:rFonts w:ascii="Times New Roman" w:eastAsia="Calibri" w:hAnsi="Times New Roman" w:cs="Arial"/>
          <w:sz w:val="28"/>
          <w:szCs w:val="28"/>
          <w:lang w:eastAsia="en-US"/>
        </w:rPr>
        <w:t>2. Керівникам структурних підрозділів та виконавчих органів Миколаївської міської ради забезпечити виконання середньострокового плану пріоритетних публічних інвестицій Миколаївської міської територіальної громади на 2026- 2028 роки та моніторинг з його реалізації.</w:t>
      </w:r>
    </w:p>
    <w:p w:rsidR="005055F5" w:rsidRPr="005055F5" w:rsidRDefault="005055F5" w:rsidP="005055F5">
      <w:pPr>
        <w:spacing w:after="0" w:line="240" w:lineRule="auto"/>
        <w:jc w:val="both"/>
        <w:rPr>
          <w:rFonts w:ascii="Times New Roman" w:eastAsia="Calibri" w:hAnsi="Times New Roman" w:cs="Arial"/>
          <w:b/>
          <w:i/>
          <w:sz w:val="28"/>
          <w:szCs w:val="28"/>
          <w:lang w:eastAsia="en-US"/>
        </w:rPr>
      </w:pPr>
      <w:r w:rsidRPr="005055F5">
        <w:rPr>
          <w:rFonts w:ascii="Times New Roman" w:eastAsia="Calibri" w:hAnsi="Times New Roman" w:cs="Arial"/>
          <w:sz w:val="28"/>
          <w:szCs w:val="28"/>
          <w:lang w:val="ru-RU" w:eastAsia="en-US"/>
        </w:rPr>
        <w:t>3.</w:t>
      </w:r>
      <w:r w:rsidRPr="005055F5">
        <w:rPr>
          <w:rFonts w:ascii="Times New Roman" w:eastAsia="Calibri" w:hAnsi="Times New Roman" w:cs="Arial"/>
          <w:b/>
          <w:i/>
          <w:sz w:val="28"/>
          <w:szCs w:val="28"/>
          <w:lang w:val="ru-RU" w:eastAsia="en-US"/>
        </w:rPr>
        <w:t xml:space="preserve"> </w:t>
      </w:r>
      <w:r w:rsidRPr="005055F5">
        <w:rPr>
          <w:rFonts w:ascii="Times New Roman" w:eastAsia="Calibri" w:hAnsi="Times New Roman" w:cs="Arial"/>
          <w:sz w:val="28"/>
          <w:szCs w:val="28"/>
          <w:lang w:eastAsia="en-US"/>
        </w:rPr>
        <w:t>Контроль за виконанням цього рішення покласти на заступника міського голови Шпака Ю.А.</w:t>
      </w:r>
    </w:p>
    <w:p w:rsidR="005055F5" w:rsidRPr="005055F5" w:rsidRDefault="005055F5" w:rsidP="005055F5">
      <w:pPr>
        <w:spacing w:after="0" w:line="240" w:lineRule="auto"/>
        <w:ind w:firstLine="709"/>
        <w:jc w:val="both"/>
        <w:rPr>
          <w:rFonts w:ascii="Times New Roman" w:eastAsia="Calibri" w:hAnsi="Times New Roman" w:cs="Arial"/>
          <w:sz w:val="28"/>
          <w:szCs w:val="28"/>
          <w:lang w:eastAsia="en-US"/>
        </w:rPr>
      </w:pPr>
    </w:p>
    <w:p w:rsidR="005055F5" w:rsidRPr="005055F5" w:rsidRDefault="005055F5" w:rsidP="005055F5">
      <w:pPr>
        <w:spacing w:after="0" w:line="240" w:lineRule="auto"/>
        <w:ind w:firstLine="709"/>
        <w:jc w:val="both"/>
        <w:rPr>
          <w:rFonts w:ascii="Times New Roman" w:eastAsia="Calibri" w:hAnsi="Times New Roman" w:cs="Arial"/>
          <w:sz w:val="28"/>
          <w:szCs w:val="28"/>
          <w:lang w:eastAsia="en-US"/>
        </w:rPr>
      </w:pPr>
    </w:p>
    <w:p w:rsidR="005055F5" w:rsidRPr="005055F5" w:rsidRDefault="005055F5" w:rsidP="005055F5">
      <w:pPr>
        <w:spacing w:after="0" w:line="240" w:lineRule="auto"/>
        <w:ind w:firstLine="709"/>
        <w:jc w:val="both"/>
        <w:rPr>
          <w:rFonts w:ascii="Times New Roman" w:eastAsia="Calibri" w:hAnsi="Times New Roman" w:cs="Arial"/>
          <w:sz w:val="28"/>
          <w:szCs w:val="28"/>
          <w:lang w:eastAsia="en-US"/>
        </w:rPr>
      </w:pPr>
    </w:p>
    <w:p w:rsidR="005055F5" w:rsidRPr="005055F5" w:rsidRDefault="005055F5" w:rsidP="005055F5">
      <w:pPr>
        <w:spacing w:after="0" w:line="240" w:lineRule="auto"/>
        <w:jc w:val="both"/>
        <w:rPr>
          <w:rFonts w:ascii="Times New Roman" w:eastAsia="Calibri" w:hAnsi="Times New Roman" w:cs="Times New Roman"/>
          <w:b/>
          <w:sz w:val="26"/>
          <w:szCs w:val="26"/>
          <w:lang w:eastAsia="en-US"/>
        </w:rPr>
      </w:pPr>
      <w:r w:rsidRPr="005055F5">
        <w:rPr>
          <w:rFonts w:ascii="Times New Roman" w:eastAsia="Times New Roman" w:hAnsi="Times New Roman" w:cs="Times New Roman"/>
          <w:b/>
          <w:sz w:val="26"/>
          <w:szCs w:val="26"/>
          <w:lang w:eastAsia="zh-CN"/>
        </w:rPr>
        <w:t>Секретар міської ради                                      Іван АНДРІЙЧИК</w:t>
      </w:r>
    </w:p>
    <w:p w:rsidR="005055F5" w:rsidRPr="005055F5" w:rsidRDefault="005055F5" w:rsidP="005055F5">
      <w:pPr>
        <w:spacing w:after="0" w:line="240" w:lineRule="auto"/>
        <w:ind w:firstLine="709"/>
        <w:jc w:val="both"/>
        <w:rPr>
          <w:rFonts w:ascii="Times New Roman" w:eastAsia="Calibri" w:hAnsi="Times New Roman" w:cs="Arial"/>
          <w:sz w:val="28"/>
          <w:szCs w:val="28"/>
          <w:lang w:eastAsia="en-US"/>
        </w:rPr>
      </w:pPr>
    </w:p>
    <w:p w:rsidR="005055F5" w:rsidRPr="005055F5" w:rsidRDefault="005055F5" w:rsidP="005055F5">
      <w:pPr>
        <w:spacing w:after="0" w:line="240" w:lineRule="auto"/>
        <w:jc w:val="both"/>
        <w:rPr>
          <w:rFonts w:ascii="Times New Roman" w:eastAsia="Times New Roman" w:hAnsi="Times New Roman" w:cs="Times New Roman"/>
          <w:b/>
          <w:sz w:val="28"/>
          <w:szCs w:val="28"/>
          <w:lang w:val="ru-RU" w:eastAsia="ru-RU"/>
        </w:rPr>
      </w:pPr>
    </w:p>
    <w:p w:rsidR="00753175" w:rsidRDefault="00753175" w:rsidP="00CA13D4">
      <w:pPr>
        <w:rPr>
          <w:lang w:eastAsia="ru-RU"/>
        </w:rPr>
      </w:pPr>
    </w:p>
    <w:p w:rsidR="005055F5" w:rsidRPr="00024318" w:rsidRDefault="005055F5"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0B0490"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5055F5">
        <w:rPr>
          <w:rFonts w:ascii="Times New Roman" w:hAnsi="Times New Roman"/>
          <w:sz w:val="28"/>
          <w:szCs w:val="28"/>
        </w:rPr>
        <w:t>18</w:t>
      </w:r>
      <w:r w:rsidR="006C4B8F">
        <w:rPr>
          <w:rFonts w:ascii="Times New Roman" w:hAnsi="Times New Roman"/>
          <w:sz w:val="28"/>
          <w:szCs w:val="28"/>
        </w:rPr>
        <w:t>.</w:t>
      </w:r>
      <w:r w:rsidR="000121D9">
        <w:rPr>
          <w:rFonts w:ascii="Times New Roman" w:hAnsi="Times New Roman"/>
          <w:sz w:val="28"/>
          <w:szCs w:val="28"/>
        </w:rPr>
        <w:t>0</w:t>
      </w:r>
      <w:r w:rsidR="005055F5">
        <w:rPr>
          <w:rFonts w:ascii="Times New Roman" w:hAnsi="Times New Roman"/>
          <w:sz w:val="28"/>
          <w:szCs w:val="28"/>
        </w:rPr>
        <w:t>8</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5055F5">
        <w:rPr>
          <w:rFonts w:ascii="Times New Roman" w:hAnsi="Times New Roman"/>
          <w:bCs/>
          <w:sz w:val="28"/>
        </w:rPr>
        <w:t>181</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5055F5" w:rsidRPr="005055F5" w:rsidRDefault="005055F5" w:rsidP="005055F5">
      <w:pPr>
        <w:suppressAutoHyphens/>
        <w:spacing w:after="0" w:line="240" w:lineRule="auto"/>
        <w:rPr>
          <w:rFonts w:ascii="Times New Roman" w:eastAsia="Times New Roman" w:hAnsi="Times New Roman" w:cs="Times New Roman"/>
          <w:b/>
          <w:i/>
          <w:sz w:val="27"/>
          <w:szCs w:val="27"/>
          <w:lang w:eastAsia="ar-SA"/>
        </w:rPr>
      </w:pPr>
      <w:r w:rsidRPr="005055F5">
        <w:rPr>
          <w:rFonts w:ascii="Times New Roman" w:eastAsia="Times New Roman" w:hAnsi="Times New Roman" w:cs="Times New Roman"/>
          <w:b/>
          <w:i/>
          <w:sz w:val="27"/>
          <w:szCs w:val="27"/>
          <w:lang w:eastAsia="ar-SA"/>
        </w:rPr>
        <w:t xml:space="preserve">Про передачу у власність  квартир </w:t>
      </w:r>
    </w:p>
    <w:p w:rsidR="005055F5" w:rsidRPr="005055F5" w:rsidRDefault="005055F5" w:rsidP="005055F5">
      <w:pPr>
        <w:suppressAutoHyphens/>
        <w:spacing w:after="0" w:line="240" w:lineRule="auto"/>
        <w:rPr>
          <w:rFonts w:ascii="Times New Roman" w:eastAsia="Times New Roman" w:hAnsi="Times New Roman" w:cs="Times New Roman"/>
          <w:b/>
          <w:i/>
          <w:sz w:val="27"/>
          <w:szCs w:val="27"/>
          <w:lang w:eastAsia="ar-SA"/>
        </w:rPr>
      </w:pPr>
      <w:r w:rsidRPr="005055F5">
        <w:rPr>
          <w:rFonts w:ascii="Times New Roman" w:eastAsia="Times New Roman" w:hAnsi="Times New Roman" w:cs="Times New Roman"/>
          <w:b/>
          <w:i/>
          <w:sz w:val="27"/>
          <w:szCs w:val="27"/>
          <w:lang w:eastAsia="ar-SA"/>
        </w:rPr>
        <w:t xml:space="preserve">державного житлового фонду,      </w:t>
      </w:r>
    </w:p>
    <w:p w:rsidR="005055F5" w:rsidRPr="005055F5" w:rsidRDefault="005055F5" w:rsidP="005055F5">
      <w:pPr>
        <w:suppressAutoHyphens/>
        <w:spacing w:after="0" w:line="240" w:lineRule="auto"/>
        <w:rPr>
          <w:rFonts w:ascii="Times New Roman" w:eastAsia="Times New Roman" w:hAnsi="Times New Roman" w:cs="Times New Roman"/>
          <w:b/>
          <w:i/>
          <w:sz w:val="27"/>
          <w:szCs w:val="27"/>
          <w:lang w:eastAsia="ar-SA"/>
        </w:rPr>
      </w:pPr>
      <w:r w:rsidRPr="005055F5">
        <w:rPr>
          <w:rFonts w:ascii="Times New Roman" w:eastAsia="Times New Roman" w:hAnsi="Times New Roman" w:cs="Times New Roman"/>
          <w:b/>
          <w:i/>
          <w:sz w:val="27"/>
          <w:szCs w:val="27"/>
          <w:lang w:eastAsia="ar-SA"/>
        </w:rPr>
        <w:t>належного Миколаївській міській раді</w:t>
      </w:r>
    </w:p>
    <w:p w:rsidR="005055F5" w:rsidRPr="005055F5" w:rsidRDefault="005055F5" w:rsidP="005055F5">
      <w:pPr>
        <w:suppressAutoHyphens/>
        <w:spacing w:after="0" w:line="240" w:lineRule="auto"/>
        <w:jc w:val="both"/>
        <w:rPr>
          <w:rFonts w:ascii="Times New Roman" w:eastAsia="Times New Roman" w:hAnsi="Times New Roman" w:cs="Times New Roman"/>
          <w:b/>
          <w:i/>
          <w:sz w:val="27"/>
          <w:szCs w:val="27"/>
          <w:lang w:eastAsia="ar-SA"/>
        </w:rPr>
      </w:pPr>
    </w:p>
    <w:p w:rsidR="005055F5" w:rsidRPr="005055F5" w:rsidRDefault="005055F5" w:rsidP="005055F5">
      <w:pPr>
        <w:suppressAutoHyphens/>
        <w:spacing w:after="0" w:line="240" w:lineRule="auto"/>
        <w:jc w:val="both"/>
        <w:rPr>
          <w:rFonts w:ascii="Times New Roman" w:eastAsia="Times New Roman" w:hAnsi="Times New Roman" w:cs="Times New Roman"/>
          <w:b/>
          <w:sz w:val="27"/>
          <w:szCs w:val="27"/>
          <w:lang w:eastAsia="ar-SA"/>
        </w:rPr>
      </w:pPr>
      <w:r w:rsidRPr="005055F5">
        <w:rPr>
          <w:rFonts w:ascii="Times New Roman" w:eastAsia="Times New Roman" w:hAnsi="Times New Roman" w:cs="Times New Roman"/>
          <w:sz w:val="27"/>
          <w:szCs w:val="27"/>
          <w:lang w:eastAsia="ar-SA"/>
        </w:rPr>
        <w:t xml:space="preserve">     Розглянувши заяву гр.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Pr="005055F5">
        <w:rPr>
          <w:rFonts w:ascii="Times New Roman" w:eastAsia="Times New Roman" w:hAnsi="Times New Roman" w:cs="Times New Roman"/>
          <w:sz w:val="27"/>
          <w:szCs w:val="27"/>
          <w:lang w:eastAsia="ar-SA"/>
        </w:rPr>
        <w:t xml:space="preserve">що надійшла на приватизацію квартири №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по вул.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в м. Миколаєві, яка використовується нею та членами її сім</w:t>
      </w:r>
      <w:r w:rsidRPr="005055F5">
        <w:rPr>
          <w:rFonts w:ascii="Times New Roman" w:eastAsia="Times New Roman" w:hAnsi="Times New Roman" w:cs="Times New Roman"/>
          <w:sz w:val="27"/>
          <w:szCs w:val="27"/>
          <w:lang w:val="en-US" w:eastAsia="ar-SA"/>
        </w:rPr>
        <w:t>’</w:t>
      </w:r>
      <w:r w:rsidRPr="005055F5">
        <w:rPr>
          <w:rFonts w:ascii="Times New Roman" w:eastAsia="Times New Roman" w:hAnsi="Times New Roman" w:cs="Times New Roman"/>
          <w:sz w:val="27"/>
          <w:szCs w:val="27"/>
          <w:lang w:eastAsia="ar-SA"/>
        </w:rPr>
        <w:t xml:space="preserve">ї на умовах найму, 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від 07.08.2025 (протокол № 8), виконавчий комітет Миколаївської міської ради </w:t>
      </w:r>
      <w:r w:rsidRPr="005055F5">
        <w:rPr>
          <w:rFonts w:ascii="Times New Roman" w:eastAsia="Times New Roman" w:hAnsi="Times New Roman" w:cs="Times New Roman"/>
          <w:b/>
          <w:sz w:val="27"/>
          <w:szCs w:val="27"/>
          <w:lang w:eastAsia="ar-SA"/>
        </w:rPr>
        <w:t>ВИРІШИВ:</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 xml:space="preserve">1. Передати безоплатно гр.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та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Pr="005055F5">
        <w:rPr>
          <w:rFonts w:ascii="Times New Roman" w:eastAsia="Times New Roman" w:hAnsi="Times New Roman" w:cs="Times New Roman"/>
          <w:sz w:val="27"/>
          <w:szCs w:val="27"/>
          <w:lang w:eastAsia="ar-SA"/>
        </w:rPr>
        <w:t xml:space="preserve">у приватну спільну часткову власність квартиру №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загальною площею 46,0 </w:t>
      </w:r>
      <w:proofErr w:type="spellStart"/>
      <w:r w:rsidRPr="005055F5">
        <w:rPr>
          <w:rFonts w:ascii="Times New Roman" w:eastAsia="Times New Roman" w:hAnsi="Times New Roman" w:cs="Times New Roman"/>
          <w:sz w:val="27"/>
          <w:szCs w:val="27"/>
          <w:lang w:eastAsia="ar-SA"/>
        </w:rPr>
        <w:t>кв.м</w:t>
      </w:r>
      <w:proofErr w:type="spellEnd"/>
      <w:r w:rsidRPr="005055F5">
        <w:rPr>
          <w:rFonts w:ascii="Times New Roman" w:eastAsia="Times New Roman" w:hAnsi="Times New Roman" w:cs="Times New Roman"/>
          <w:sz w:val="27"/>
          <w:szCs w:val="27"/>
          <w:lang w:eastAsia="ar-SA"/>
        </w:rPr>
        <w:t xml:space="preserve">, житловою площею 30,0 </w:t>
      </w:r>
      <w:proofErr w:type="spellStart"/>
      <w:r w:rsidRPr="005055F5">
        <w:rPr>
          <w:rFonts w:ascii="Times New Roman" w:eastAsia="Times New Roman" w:hAnsi="Times New Roman" w:cs="Times New Roman"/>
          <w:sz w:val="27"/>
          <w:szCs w:val="27"/>
          <w:lang w:eastAsia="ar-SA"/>
        </w:rPr>
        <w:t>кв.м</w:t>
      </w:r>
      <w:proofErr w:type="spellEnd"/>
      <w:r w:rsidRPr="005055F5">
        <w:rPr>
          <w:rFonts w:ascii="Times New Roman" w:eastAsia="Times New Roman" w:hAnsi="Times New Roman" w:cs="Times New Roman"/>
          <w:sz w:val="27"/>
          <w:szCs w:val="27"/>
          <w:lang w:eastAsia="ar-SA"/>
        </w:rPr>
        <w:t xml:space="preserve"> по вул.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в м. Миколаєві. </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 xml:space="preserve">2. Затвердити розрахунок площі квартири №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по вул.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в </w:t>
      </w:r>
      <w:r w:rsidRPr="005055F5">
        <w:rPr>
          <w:rFonts w:ascii="Times New Roman" w:eastAsia="Times New Roman" w:hAnsi="Times New Roman" w:cs="Times New Roman"/>
          <w:sz w:val="27"/>
          <w:szCs w:val="27"/>
          <w:lang w:eastAsia="ar-SA"/>
        </w:rPr>
        <w:br/>
        <w:t>м. Миколаєві, що безоплатно приватизується.</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3. Оформити право власності гр.</w:t>
      </w:r>
      <w:r w:rsidRPr="005055F5">
        <w:rPr>
          <w:rFonts w:ascii="Times New Roman" w:eastAsia="Times New Roman" w:hAnsi="Times New Roman" w:cs="Times New Roman"/>
          <w:b/>
          <w:i/>
          <w:sz w:val="27"/>
          <w:szCs w:val="27"/>
          <w:lang w:eastAsia="ar-SA"/>
        </w:rPr>
        <w:t xml:space="preserve">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та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Pr="005055F5">
        <w:rPr>
          <w:rFonts w:ascii="Times New Roman" w:eastAsia="Times New Roman" w:hAnsi="Times New Roman" w:cs="Times New Roman"/>
          <w:sz w:val="27"/>
          <w:szCs w:val="27"/>
          <w:lang w:eastAsia="ar-SA"/>
        </w:rPr>
        <w:t xml:space="preserve">на квартиру №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загальною площею 46,0 </w:t>
      </w:r>
      <w:proofErr w:type="spellStart"/>
      <w:r w:rsidRPr="005055F5">
        <w:rPr>
          <w:rFonts w:ascii="Times New Roman" w:eastAsia="Times New Roman" w:hAnsi="Times New Roman" w:cs="Times New Roman"/>
          <w:sz w:val="27"/>
          <w:szCs w:val="27"/>
          <w:lang w:eastAsia="ar-SA"/>
        </w:rPr>
        <w:t>кв.м</w:t>
      </w:r>
      <w:proofErr w:type="spellEnd"/>
      <w:r w:rsidRPr="005055F5">
        <w:rPr>
          <w:rFonts w:ascii="Times New Roman" w:eastAsia="Times New Roman" w:hAnsi="Times New Roman" w:cs="Times New Roman"/>
          <w:sz w:val="27"/>
          <w:szCs w:val="27"/>
          <w:lang w:eastAsia="ar-SA"/>
        </w:rPr>
        <w:t xml:space="preserve">, житловою площею 30,0 </w:t>
      </w:r>
      <w:proofErr w:type="spellStart"/>
      <w:r w:rsidRPr="005055F5">
        <w:rPr>
          <w:rFonts w:ascii="Times New Roman" w:eastAsia="Times New Roman" w:hAnsi="Times New Roman" w:cs="Times New Roman"/>
          <w:sz w:val="27"/>
          <w:szCs w:val="27"/>
          <w:lang w:eastAsia="ar-SA"/>
        </w:rPr>
        <w:t>кв.м</w:t>
      </w:r>
      <w:proofErr w:type="spellEnd"/>
      <w:r w:rsidRPr="005055F5">
        <w:rPr>
          <w:rFonts w:ascii="Times New Roman" w:eastAsia="Times New Roman" w:hAnsi="Times New Roman" w:cs="Times New Roman"/>
          <w:sz w:val="27"/>
          <w:szCs w:val="27"/>
          <w:lang w:eastAsia="ar-SA"/>
        </w:rPr>
        <w:t xml:space="preserve"> по вул. </w:t>
      </w:r>
      <w:r w:rsidR="001F656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eastAsia="ar-SA"/>
        </w:rPr>
        <w:t xml:space="preserve"> в </w:t>
      </w:r>
      <w:r w:rsidRPr="005055F5">
        <w:rPr>
          <w:rFonts w:ascii="Times New Roman" w:eastAsia="Times New Roman" w:hAnsi="Times New Roman" w:cs="Times New Roman"/>
          <w:sz w:val="27"/>
          <w:szCs w:val="27"/>
          <w:lang w:val="en-US" w:eastAsia="ar-SA"/>
        </w:rPr>
        <w:br/>
      </w:r>
      <w:r w:rsidRPr="005055F5">
        <w:rPr>
          <w:rFonts w:ascii="Times New Roman" w:eastAsia="Times New Roman" w:hAnsi="Times New Roman" w:cs="Times New Roman"/>
          <w:sz w:val="27"/>
          <w:szCs w:val="27"/>
          <w:lang w:eastAsia="ar-SA"/>
        </w:rPr>
        <w:t>м.</w:t>
      </w:r>
      <w:r w:rsidRPr="005055F5">
        <w:rPr>
          <w:rFonts w:ascii="Times New Roman" w:eastAsia="Times New Roman" w:hAnsi="Times New Roman" w:cs="Times New Roman"/>
          <w:sz w:val="27"/>
          <w:szCs w:val="27"/>
          <w:lang w:val="en-US" w:eastAsia="ar-SA"/>
        </w:rPr>
        <w:t xml:space="preserve"> </w:t>
      </w:r>
      <w:r w:rsidRPr="005055F5">
        <w:rPr>
          <w:rFonts w:ascii="Times New Roman" w:eastAsia="Times New Roman" w:hAnsi="Times New Roman" w:cs="Times New Roman"/>
          <w:sz w:val="27"/>
          <w:szCs w:val="27"/>
          <w:lang w:eastAsia="ar-SA"/>
        </w:rPr>
        <w:t xml:space="preserve">Миколаєві, приватизація якої проводиться безоплатно з видачею житлових чеків за недостатню загальну площу на суму </w:t>
      </w:r>
      <w:r w:rsidRPr="005055F5">
        <w:rPr>
          <w:rFonts w:ascii="Times New Roman" w:eastAsia="Times New Roman" w:hAnsi="Times New Roman" w:cs="Times New Roman"/>
          <w:sz w:val="27"/>
          <w:szCs w:val="27"/>
          <w:lang w:val="en-US" w:eastAsia="ar-SA"/>
        </w:rPr>
        <w:t>1</w:t>
      </w:r>
      <w:r w:rsidRPr="005055F5">
        <w:rPr>
          <w:rFonts w:ascii="Times New Roman" w:eastAsia="Times New Roman" w:hAnsi="Times New Roman" w:cs="Times New Roman"/>
          <w:sz w:val="27"/>
          <w:szCs w:val="27"/>
          <w:lang w:eastAsia="ar-SA"/>
        </w:rPr>
        <w:t>,</w:t>
      </w:r>
      <w:r w:rsidRPr="005055F5">
        <w:rPr>
          <w:rFonts w:ascii="Times New Roman" w:eastAsia="Times New Roman" w:hAnsi="Times New Roman" w:cs="Times New Roman"/>
          <w:sz w:val="27"/>
          <w:szCs w:val="27"/>
          <w:lang w:val="en-US" w:eastAsia="ar-SA"/>
        </w:rPr>
        <w:t>62</w:t>
      </w:r>
      <w:r w:rsidRPr="005055F5">
        <w:rPr>
          <w:rFonts w:ascii="Times New Roman" w:eastAsia="Times New Roman" w:hAnsi="Times New Roman" w:cs="Times New Roman"/>
          <w:sz w:val="27"/>
          <w:szCs w:val="27"/>
          <w:lang w:eastAsia="ar-SA"/>
        </w:rPr>
        <w:t xml:space="preserve"> грн. </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5. Гр.</w:t>
      </w:r>
      <w:r w:rsidRPr="005055F5">
        <w:rPr>
          <w:rFonts w:ascii="Times New Roman" w:eastAsia="Times New Roman" w:hAnsi="Times New Roman" w:cs="Times New Roman"/>
          <w:b/>
          <w:i/>
          <w:sz w:val="27"/>
          <w:szCs w:val="27"/>
          <w:lang w:eastAsia="ar-SA"/>
        </w:rPr>
        <w:t xml:space="preserve">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та </w:t>
      </w:r>
      <w:r w:rsidR="001F6565">
        <w:rPr>
          <w:rFonts w:ascii="Times New Roman" w:eastAsia="Times New Roman" w:hAnsi="Times New Roman" w:cs="Times New Roman"/>
          <w:b/>
          <w:i/>
          <w:sz w:val="27"/>
          <w:szCs w:val="27"/>
          <w:lang w:eastAsia="ar-SA"/>
        </w:rPr>
        <w:t>…………….</w:t>
      </w:r>
      <w:r w:rsidRPr="005055F5">
        <w:rPr>
          <w:rFonts w:ascii="Times New Roman" w:eastAsia="Times New Roman" w:hAnsi="Times New Roman" w:cs="Times New Roman"/>
          <w:b/>
          <w:i/>
          <w:sz w:val="27"/>
          <w:szCs w:val="27"/>
          <w:lang w:eastAsia="ar-SA"/>
        </w:rPr>
        <w:t xml:space="preserve">. </w:t>
      </w:r>
      <w:r w:rsidRPr="005055F5">
        <w:rPr>
          <w:rFonts w:ascii="Times New Roman" w:eastAsia="Times New Roman" w:hAnsi="Times New Roman" w:cs="Times New Roman"/>
          <w:sz w:val="27"/>
          <w:szCs w:val="27"/>
          <w:lang w:eastAsia="ar-SA"/>
        </w:rPr>
        <w:t>зареєструвати свідоцтво про право власності в Державному реєстрі речових прав на нерухоме майно.</w:t>
      </w:r>
      <w:r w:rsidRPr="005055F5">
        <w:rPr>
          <w:rFonts w:ascii="Times New Roman" w:eastAsia="Times New Roman" w:hAnsi="Times New Roman" w:cs="Times New Roman"/>
          <w:sz w:val="27"/>
          <w:szCs w:val="27"/>
          <w:u w:val="single"/>
          <w:lang w:eastAsia="ar-SA"/>
        </w:rPr>
        <w:t xml:space="preserve"> </w:t>
      </w:r>
    </w:p>
    <w:p w:rsidR="005055F5" w:rsidRPr="005055F5" w:rsidRDefault="005055F5" w:rsidP="005055F5">
      <w:pPr>
        <w:suppressAutoHyphens/>
        <w:spacing w:after="0" w:line="240" w:lineRule="auto"/>
        <w:jc w:val="both"/>
        <w:rPr>
          <w:rFonts w:ascii="Times New Roman" w:eastAsia="Times New Roman" w:hAnsi="Times New Roman" w:cs="Times New Roman"/>
          <w:sz w:val="27"/>
          <w:szCs w:val="27"/>
          <w:lang w:eastAsia="ar-SA"/>
        </w:rPr>
      </w:pPr>
      <w:r w:rsidRPr="005055F5">
        <w:rPr>
          <w:rFonts w:ascii="Times New Roman" w:eastAsia="Times New Roman" w:hAnsi="Times New Roman" w:cs="Times New Roman"/>
          <w:sz w:val="27"/>
          <w:szCs w:val="27"/>
          <w:lang w:eastAsia="ar-SA"/>
        </w:rPr>
        <w:t>6. Доручити МКП «ЖКУ» зняти з чисельного обліку приватизовану квартиру.</w:t>
      </w:r>
    </w:p>
    <w:p w:rsidR="005055F5" w:rsidRPr="005055F5" w:rsidRDefault="005055F5" w:rsidP="005055F5">
      <w:pPr>
        <w:suppressAutoHyphens/>
        <w:spacing w:after="0" w:line="240" w:lineRule="auto"/>
        <w:jc w:val="both"/>
        <w:rPr>
          <w:rFonts w:ascii="Times New Roman" w:eastAsia="Times New Roman" w:hAnsi="Times New Roman" w:cs="Times New Roman"/>
          <w:b/>
          <w:bCs/>
          <w:sz w:val="27"/>
          <w:szCs w:val="27"/>
          <w:lang w:eastAsia="ar-SA"/>
        </w:rPr>
      </w:pPr>
      <w:r w:rsidRPr="005055F5">
        <w:rPr>
          <w:rFonts w:ascii="Times New Roman" w:eastAsia="Times New Roman" w:hAnsi="Times New Roman" w:cs="Times New Roman"/>
          <w:sz w:val="27"/>
          <w:szCs w:val="27"/>
          <w:lang w:eastAsia="ar-SA"/>
        </w:rPr>
        <w:t xml:space="preserve">7. Контроль за виконанням рішення покласти на керуючого справами виконавчого комітету міської ради Адама В.М. </w:t>
      </w:r>
    </w:p>
    <w:p w:rsidR="005055F5" w:rsidRPr="005055F5" w:rsidRDefault="005055F5" w:rsidP="005055F5">
      <w:pPr>
        <w:suppressAutoHyphens/>
        <w:spacing w:after="0" w:line="240" w:lineRule="auto"/>
        <w:rPr>
          <w:rFonts w:ascii="Times New Roman" w:eastAsia="Times New Roman" w:hAnsi="Times New Roman" w:cs="Times New Roman"/>
          <w:b/>
          <w:sz w:val="27"/>
          <w:szCs w:val="27"/>
          <w:lang w:eastAsia="ar-SA"/>
        </w:rPr>
      </w:pPr>
    </w:p>
    <w:p w:rsidR="005055F5" w:rsidRPr="005055F5" w:rsidRDefault="005055F5" w:rsidP="005055F5">
      <w:pPr>
        <w:suppressAutoHyphens/>
        <w:spacing w:after="0" w:line="240" w:lineRule="auto"/>
        <w:jc w:val="both"/>
        <w:rPr>
          <w:rFonts w:ascii="Times New Roman" w:eastAsia="Calibri" w:hAnsi="Times New Roman" w:cs="Times New Roman"/>
          <w:b/>
          <w:sz w:val="26"/>
          <w:szCs w:val="26"/>
          <w:lang w:val="ru-RU" w:eastAsia="en-US"/>
        </w:rPr>
      </w:pPr>
      <w:proofErr w:type="spellStart"/>
      <w:r w:rsidRPr="005055F5">
        <w:rPr>
          <w:rFonts w:ascii="Times New Roman" w:eastAsia="Times New Roman" w:hAnsi="Times New Roman" w:cs="Times New Roman"/>
          <w:b/>
          <w:sz w:val="26"/>
          <w:szCs w:val="26"/>
          <w:lang w:val="ru-RU" w:eastAsia="zh-CN"/>
        </w:rPr>
        <w:t>Секретар</w:t>
      </w:r>
      <w:proofErr w:type="spellEnd"/>
      <w:r w:rsidRPr="005055F5">
        <w:rPr>
          <w:rFonts w:ascii="Times New Roman" w:eastAsia="Times New Roman" w:hAnsi="Times New Roman" w:cs="Times New Roman"/>
          <w:b/>
          <w:sz w:val="26"/>
          <w:szCs w:val="26"/>
          <w:lang w:val="ru-RU" w:eastAsia="zh-CN"/>
        </w:rPr>
        <w:t xml:space="preserve"> </w:t>
      </w:r>
      <w:proofErr w:type="spellStart"/>
      <w:r w:rsidRPr="005055F5">
        <w:rPr>
          <w:rFonts w:ascii="Times New Roman" w:eastAsia="Times New Roman" w:hAnsi="Times New Roman" w:cs="Times New Roman"/>
          <w:b/>
          <w:sz w:val="26"/>
          <w:szCs w:val="26"/>
          <w:lang w:val="ru-RU" w:eastAsia="zh-CN"/>
        </w:rPr>
        <w:t>міської</w:t>
      </w:r>
      <w:proofErr w:type="spellEnd"/>
      <w:r w:rsidRPr="005055F5">
        <w:rPr>
          <w:rFonts w:ascii="Times New Roman" w:eastAsia="Times New Roman" w:hAnsi="Times New Roman" w:cs="Times New Roman"/>
          <w:b/>
          <w:sz w:val="26"/>
          <w:szCs w:val="26"/>
          <w:lang w:val="ru-RU" w:eastAsia="zh-CN"/>
        </w:rPr>
        <w:t xml:space="preserve"> ради                                      </w:t>
      </w:r>
      <w:proofErr w:type="spellStart"/>
      <w:r w:rsidRPr="005055F5">
        <w:rPr>
          <w:rFonts w:ascii="Times New Roman" w:eastAsia="Times New Roman" w:hAnsi="Times New Roman" w:cs="Times New Roman"/>
          <w:b/>
          <w:sz w:val="26"/>
          <w:szCs w:val="26"/>
          <w:lang w:val="ru-RU" w:eastAsia="zh-CN"/>
        </w:rPr>
        <w:t>Іван</w:t>
      </w:r>
      <w:proofErr w:type="spellEnd"/>
      <w:r w:rsidRPr="005055F5">
        <w:rPr>
          <w:rFonts w:ascii="Times New Roman" w:eastAsia="Times New Roman" w:hAnsi="Times New Roman" w:cs="Times New Roman"/>
          <w:b/>
          <w:sz w:val="26"/>
          <w:szCs w:val="26"/>
          <w:lang w:val="ru-RU" w:eastAsia="zh-CN"/>
        </w:rPr>
        <w:t xml:space="preserve"> АНДРІЙЧИК</w:t>
      </w:r>
    </w:p>
    <w:p w:rsidR="005055F5" w:rsidRPr="005055F5" w:rsidRDefault="005055F5" w:rsidP="005055F5">
      <w:pPr>
        <w:rPr>
          <w:lang w:eastAsia="ar-SA"/>
        </w:rPr>
      </w:pPr>
    </w:p>
    <w:sectPr w:rsidR="005055F5" w:rsidRPr="005055F5" w:rsidSect="000A79E7">
      <w:pgSz w:w="12240" w:h="15840"/>
      <w:pgMar w:top="850" w:right="850" w:bottom="850" w:left="1417"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0EDD6461"/>
    <w:multiLevelType w:val="hybridMultilevel"/>
    <w:tmpl w:val="D09EBAAC"/>
    <w:lvl w:ilvl="0" w:tplc="D4B4B1F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7B27"/>
    <w:multiLevelType w:val="hybridMultilevel"/>
    <w:tmpl w:val="FB42AD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15:restartNumberingAfterBreak="0">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6" w15:restartNumberingAfterBreak="0">
    <w:nsid w:val="219F0EFD"/>
    <w:multiLevelType w:val="hybridMultilevel"/>
    <w:tmpl w:val="8190E694"/>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1" w15:restartNumberingAfterBreak="0">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2" w15:restartNumberingAfterBreak="0">
    <w:nsid w:val="2D3B6EF9"/>
    <w:multiLevelType w:val="hybridMultilevel"/>
    <w:tmpl w:val="3514C36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2E9706A5"/>
    <w:multiLevelType w:val="hybridMultilevel"/>
    <w:tmpl w:val="4FB68712"/>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167717A"/>
    <w:multiLevelType w:val="hybridMultilevel"/>
    <w:tmpl w:val="F978FCF4"/>
    <w:lvl w:ilvl="0" w:tplc="0474322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6" w15:restartNumberingAfterBreak="0">
    <w:nsid w:val="33533668"/>
    <w:multiLevelType w:val="multilevel"/>
    <w:tmpl w:val="C9706208"/>
    <w:lvl w:ilvl="0">
      <w:start w:val="3"/>
      <w:numFmt w:val="decimal"/>
      <w:lvlText w:val="%1."/>
      <w:lvlJc w:val="left"/>
      <w:pPr>
        <w:ind w:left="450" w:hanging="450"/>
      </w:pPr>
      <w:rPr>
        <w:rFonts w:hint="default"/>
      </w:rPr>
    </w:lvl>
    <w:lvl w:ilvl="1">
      <w:start w:val="4"/>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15:restartNumberingAfterBreak="0">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D00654"/>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F6073C"/>
    <w:multiLevelType w:val="multilevel"/>
    <w:tmpl w:val="4CEA440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9E2D4B"/>
    <w:multiLevelType w:val="hybridMultilevel"/>
    <w:tmpl w:val="DB90BED2"/>
    <w:lvl w:ilvl="0" w:tplc="3E60653A">
      <w:start w:val="14"/>
      <w:numFmt w:val="decimal"/>
      <w:lvlText w:val="%1."/>
      <w:lvlJc w:val="left"/>
      <w:pPr>
        <w:ind w:left="91" w:hanging="375"/>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4" w15:restartNumberingAfterBreak="0">
    <w:nsid w:val="436E1849"/>
    <w:multiLevelType w:val="multilevel"/>
    <w:tmpl w:val="DAB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0" w15:restartNumberingAfterBreak="0">
    <w:nsid w:val="4DAB71A3"/>
    <w:multiLevelType w:val="hybridMultilevel"/>
    <w:tmpl w:val="6C0A2F4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4FA11B29"/>
    <w:multiLevelType w:val="hybridMultilevel"/>
    <w:tmpl w:val="63C27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57339D"/>
    <w:multiLevelType w:val="hybridMultilevel"/>
    <w:tmpl w:val="04E87EB8"/>
    <w:lvl w:ilvl="0" w:tplc="2ED04060">
      <w:numFmt w:val="bullet"/>
      <w:lvlText w:val="-"/>
      <w:lvlJc w:val="left"/>
      <w:pPr>
        <w:ind w:left="76" w:hanging="360"/>
      </w:pPr>
      <w:rPr>
        <w:rFonts w:ascii="Times New Roman" w:eastAsia="Times New Roman" w:hAnsi="Times New Roman" w:cs="Times New Roman"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36" w15:restartNumberingAfterBreak="0">
    <w:nsid w:val="5A8437EE"/>
    <w:multiLevelType w:val="hybridMultilevel"/>
    <w:tmpl w:val="1D663416"/>
    <w:lvl w:ilvl="0" w:tplc="AB9631A0">
      <w:start w:val="1"/>
      <w:numFmt w:val="decimal"/>
      <w:lvlText w:val="%1."/>
      <w:lvlJc w:val="left"/>
      <w:pPr>
        <w:ind w:left="1215" w:hanging="375"/>
      </w:pPr>
      <w:rPr>
        <w:rFonts w:ascii="Times New Roman" w:eastAsia="Times New Roman"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7" w15:restartNumberingAfterBreak="0">
    <w:nsid w:val="5A86219E"/>
    <w:multiLevelType w:val="multilevel"/>
    <w:tmpl w:val="A19EA94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9B75D8"/>
    <w:multiLevelType w:val="hybridMultilevel"/>
    <w:tmpl w:val="84F0792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0" w15:restartNumberingAfterBreak="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1" w15:restartNumberingAfterBreak="0">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2" w15:restartNumberingAfterBreak="0">
    <w:nsid w:val="6D3556C7"/>
    <w:multiLevelType w:val="hybridMultilevel"/>
    <w:tmpl w:val="28A2433A"/>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4" w15:restartNumberingAfterBreak="0">
    <w:nsid w:val="7D1F67DF"/>
    <w:multiLevelType w:val="multilevel"/>
    <w:tmpl w:val="92F0988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DA2466"/>
    <w:multiLevelType w:val="multilevel"/>
    <w:tmpl w:val="15023060"/>
    <w:lvl w:ilvl="0">
      <w:start w:val="3"/>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40"/>
  </w:num>
  <w:num w:numId="2">
    <w:abstractNumId w:val="8"/>
  </w:num>
  <w:num w:numId="3">
    <w:abstractNumId w:val="25"/>
  </w:num>
  <w:num w:numId="4">
    <w:abstractNumId w:val="7"/>
  </w:num>
  <w:num w:numId="5">
    <w:abstractNumId w:val="33"/>
  </w:num>
  <w:num w:numId="6">
    <w:abstractNumId w:val="26"/>
  </w:num>
  <w:num w:numId="7">
    <w:abstractNumId w:val="32"/>
  </w:num>
  <w:num w:numId="8">
    <w:abstractNumId w:val="17"/>
  </w:num>
  <w:num w:numId="9">
    <w:abstractNumId w:val="27"/>
  </w:num>
  <w:num w:numId="10">
    <w:abstractNumId w:val="45"/>
  </w:num>
  <w:num w:numId="11">
    <w:abstractNumId w:val="18"/>
  </w:num>
  <w:num w:numId="12">
    <w:abstractNumId w:val="28"/>
  </w:num>
  <w:num w:numId="13">
    <w:abstractNumId w:val="39"/>
  </w:num>
  <w:num w:numId="14">
    <w:abstractNumId w:val="4"/>
  </w:num>
  <w:num w:numId="15">
    <w:abstractNumId w:val="11"/>
  </w:num>
  <w:num w:numId="16">
    <w:abstractNumId w:val="29"/>
  </w:num>
  <w:num w:numId="17">
    <w:abstractNumId w:val="41"/>
  </w:num>
  <w:num w:numId="18">
    <w:abstractNumId w:val="42"/>
  </w:num>
  <w:num w:numId="19">
    <w:abstractNumId w:val="20"/>
  </w:num>
  <w:num w:numId="20">
    <w:abstractNumId w:val="0"/>
  </w:num>
  <w:num w:numId="21">
    <w:abstractNumId w:val="24"/>
  </w:num>
  <w:num w:numId="22">
    <w:abstractNumId w:val="43"/>
  </w:num>
  <w:num w:numId="23">
    <w:abstractNumId w:val="19"/>
  </w:num>
  <w:num w:numId="24">
    <w:abstractNumId w:val="44"/>
  </w:num>
  <w:num w:numId="25">
    <w:abstractNumId w:val="31"/>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46"/>
  </w:num>
  <w:num w:numId="31">
    <w:abstractNumId w:val="37"/>
  </w:num>
  <w:num w:numId="32">
    <w:abstractNumId w:val="22"/>
  </w:num>
  <w:num w:numId="33">
    <w:abstractNumId w:val="16"/>
  </w:num>
  <w:num w:numId="34">
    <w:abstractNumId w:val="36"/>
  </w:num>
  <w:num w:numId="35">
    <w:abstractNumId w:val="1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1"/>
  </w:num>
  <w:num w:numId="39">
    <w:abstractNumId w:val="23"/>
  </w:num>
  <w:num w:numId="40">
    <w:abstractNumId w:val="35"/>
  </w:num>
  <w:num w:numId="41">
    <w:abstractNumId w:val="6"/>
  </w:num>
  <w:num w:numId="42">
    <w:abstractNumId w:val="13"/>
  </w:num>
  <w:num w:numId="43">
    <w:abstractNumId w:val="15"/>
  </w:num>
  <w:num w:numId="44">
    <w:abstractNumId w:val="9"/>
  </w:num>
  <w:num w:numId="45">
    <w:abstractNumId w:val="3"/>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8F"/>
    <w:rsid w:val="000009C0"/>
    <w:rsid w:val="000012B1"/>
    <w:rsid w:val="000121D9"/>
    <w:rsid w:val="00016E9A"/>
    <w:rsid w:val="00023D53"/>
    <w:rsid w:val="00024318"/>
    <w:rsid w:val="0004796B"/>
    <w:rsid w:val="000563AA"/>
    <w:rsid w:val="00057962"/>
    <w:rsid w:val="00067988"/>
    <w:rsid w:val="000740B8"/>
    <w:rsid w:val="00083890"/>
    <w:rsid w:val="00096A1E"/>
    <w:rsid w:val="000A0788"/>
    <w:rsid w:val="000A2DA0"/>
    <w:rsid w:val="000A79E7"/>
    <w:rsid w:val="000A7FF6"/>
    <w:rsid w:val="000B0490"/>
    <w:rsid w:val="000B5E98"/>
    <w:rsid w:val="000C2FD8"/>
    <w:rsid w:val="000F1DC7"/>
    <w:rsid w:val="000F432E"/>
    <w:rsid w:val="000F574F"/>
    <w:rsid w:val="00104427"/>
    <w:rsid w:val="00106333"/>
    <w:rsid w:val="001075B7"/>
    <w:rsid w:val="00113E43"/>
    <w:rsid w:val="001336F6"/>
    <w:rsid w:val="00155A1E"/>
    <w:rsid w:val="00162332"/>
    <w:rsid w:val="00171F0A"/>
    <w:rsid w:val="0018240B"/>
    <w:rsid w:val="001847B3"/>
    <w:rsid w:val="001B230D"/>
    <w:rsid w:val="001C246B"/>
    <w:rsid w:val="001C68AE"/>
    <w:rsid w:val="001D3CAA"/>
    <w:rsid w:val="001E3C0A"/>
    <w:rsid w:val="001F6565"/>
    <w:rsid w:val="00203FF1"/>
    <w:rsid w:val="002102E2"/>
    <w:rsid w:val="00211C95"/>
    <w:rsid w:val="002134D2"/>
    <w:rsid w:val="00214062"/>
    <w:rsid w:val="002164A4"/>
    <w:rsid w:val="00233EB8"/>
    <w:rsid w:val="00242874"/>
    <w:rsid w:val="0024532C"/>
    <w:rsid w:val="00247CA8"/>
    <w:rsid w:val="002506B7"/>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F306B"/>
    <w:rsid w:val="002F3EC6"/>
    <w:rsid w:val="00304927"/>
    <w:rsid w:val="00313471"/>
    <w:rsid w:val="00314A16"/>
    <w:rsid w:val="0032032A"/>
    <w:rsid w:val="0032158A"/>
    <w:rsid w:val="00321B91"/>
    <w:rsid w:val="00335B03"/>
    <w:rsid w:val="00354815"/>
    <w:rsid w:val="003556E8"/>
    <w:rsid w:val="00355EB9"/>
    <w:rsid w:val="00357BFA"/>
    <w:rsid w:val="003800E3"/>
    <w:rsid w:val="003817D9"/>
    <w:rsid w:val="003866EC"/>
    <w:rsid w:val="00392E8B"/>
    <w:rsid w:val="003B0F04"/>
    <w:rsid w:val="003B1DAC"/>
    <w:rsid w:val="003B2D12"/>
    <w:rsid w:val="003B33F2"/>
    <w:rsid w:val="003B48F5"/>
    <w:rsid w:val="003D4A01"/>
    <w:rsid w:val="003E3BDD"/>
    <w:rsid w:val="003E5281"/>
    <w:rsid w:val="003E5441"/>
    <w:rsid w:val="003E6972"/>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C39CF"/>
    <w:rsid w:val="004C7021"/>
    <w:rsid w:val="004D0F6C"/>
    <w:rsid w:val="004D433E"/>
    <w:rsid w:val="004D59E3"/>
    <w:rsid w:val="004D7DAE"/>
    <w:rsid w:val="004E143C"/>
    <w:rsid w:val="004F3E7D"/>
    <w:rsid w:val="00501A8B"/>
    <w:rsid w:val="00502D72"/>
    <w:rsid w:val="005055F5"/>
    <w:rsid w:val="00512823"/>
    <w:rsid w:val="0052011B"/>
    <w:rsid w:val="005216C9"/>
    <w:rsid w:val="005366D9"/>
    <w:rsid w:val="00536DDB"/>
    <w:rsid w:val="00540EB0"/>
    <w:rsid w:val="00564796"/>
    <w:rsid w:val="00567F8F"/>
    <w:rsid w:val="005729C0"/>
    <w:rsid w:val="0057522E"/>
    <w:rsid w:val="00590D53"/>
    <w:rsid w:val="005B36D3"/>
    <w:rsid w:val="005D0C64"/>
    <w:rsid w:val="005E65EC"/>
    <w:rsid w:val="005E7CD1"/>
    <w:rsid w:val="005F2CFA"/>
    <w:rsid w:val="00607F82"/>
    <w:rsid w:val="00617157"/>
    <w:rsid w:val="0062030C"/>
    <w:rsid w:val="00621F30"/>
    <w:rsid w:val="0064079C"/>
    <w:rsid w:val="00640D45"/>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16F1D"/>
    <w:rsid w:val="00722AB3"/>
    <w:rsid w:val="007323FA"/>
    <w:rsid w:val="00750C63"/>
    <w:rsid w:val="00753175"/>
    <w:rsid w:val="00761959"/>
    <w:rsid w:val="00762C27"/>
    <w:rsid w:val="007648D6"/>
    <w:rsid w:val="00767378"/>
    <w:rsid w:val="0077226F"/>
    <w:rsid w:val="00772CCA"/>
    <w:rsid w:val="00772E48"/>
    <w:rsid w:val="00775839"/>
    <w:rsid w:val="007953C6"/>
    <w:rsid w:val="00795A84"/>
    <w:rsid w:val="007A0A26"/>
    <w:rsid w:val="007A519F"/>
    <w:rsid w:val="007A6249"/>
    <w:rsid w:val="007C37DE"/>
    <w:rsid w:val="007C6A07"/>
    <w:rsid w:val="007E150A"/>
    <w:rsid w:val="007E604F"/>
    <w:rsid w:val="007F3E20"/>
    <w:rsid w:val="007F7781"/>
    <w:rsid w:val="007F7E18"/>
    <w:rsid w:val="0082080B"/>
    <w:rsid w:val="00825890"/>
    <w:rsid w:val="00835587"/>
    <w:rsid w:val="00850E70"/>
    <w:rsid w:val="008604E5"/>
    <w:rsid w:val="008774C9"/>
    <w:rsid w:val="0088397B"/>
    <w:rsid w:val="00884183"/>
    <w:rsid w:val="00884209"/>
    <w:rsid w:val="00890961"/>
    <w:rsid w:val="008924F0"/>
    <w:rsid w:val="00897CFD"/>
    <w:rsid w:val="008A6913"/>
    <w:rsid w:val="008D05DA"/>
    <w:rsid w:val="008F7853"/>
    <w:rsid w:val="00903A33"/>
    <w:rsid w:val="00905163"/>
    <w:rsid w:val="00910EA5"/>
    <w:rsid w:val="00915AC7"/>
    <w:rsid w:val="00924135"/>
    <w:rsid w:val="00924BC0"/>
    <w:rsid w:val="00942D4B"/>
    <w:rsid w:val="009457EE"/>
    <w:rsid w:val="00947F81"/>
    <w:rsid w:val="00951653"/>
    <w:rsid w:val="00957F30"/>
    <w:rsid w:val="00960FE0"/>
    <w:rsid w:val="0096433F"/>
    <w:rsid w:val="00964434"/>
    <w:rsid w:val="00982AFA"/>
    <w:rsid w:val="00982FB5"/>
    <w:rsid w:val="00983E81"/>
    <w:rsid w:val="00987EE6"/>
    <w:rsid w:val="009903CA"/>
    <w:rsid w:val="00992963"/>
    <w:rsid w:val="009A6476"/>
    <w:rsid w:val="009B17AC"/>
    <w:rsid w:val="009B3A76"/>
    <w:rsid w:val="009D3435"/>
    <w:rsid w:val="00A10664"/>
    <w:rsid w:val="00A15786"/>
    <w:rsid w:val="00A15DDF"/>
    <w:rsid w:val="00A25E34"/>
    <w:rsid w:val="00A35A9D"/>
    <w:rsid w:val="00A40F57"/>
    <w:rsid w:val="00A4735E"/>
    <w:rsid w:val="00A475A4"/>
    <w:rsid w:val="00A56D30"/>
    <w:rsid w:val="00A5751C"/>
    <w:rsid w:val="00A65F71"/>
    <w:rsid w:val="00A74486"/>
    <w:rsid w:val="00A773AB"/>
    <w:rsid w:val="00A84E5F"/>
    <w:rsid w:val="00A84FC3"/>
    <w:rsid w:val="00A91F51"/>
    <w:rsid w:val="00A94AB3"/>
    <w:rsid w:val="00A970CD"/>
    <w:rsid w:val="00AA3A3D"/>
    <w:rsid w:val="00AA74DD"/>
    <w:rsid w:val="00AC37EA"/>
    <w:rsid w:val="00AC6250"/>
    <w:rsid w:val="00AE027B"/>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4E4A"/>
    <w:rsid w:val="00C323ED"/>
    <w:rsid w:val="00C3259E"/>
    <w:rsid w:val="00C34EB9"/>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1E73"/>
    <w:rsid w:val="00CF4E70"/>
    <w:rsid w:val="00CF5A9C"/>
    <w:rsid w:val="00D011B7"/>
    <w:rsid w:val="00D01ADE"/>
    <w:rsid w:val="00D037B3"/>
    <w:rsid w:val="00D063E6"/>
    <w:rsid w:val="00D21D7C"/>
    <w:rsid w:val="00D264B6"/>
    <w:rsid w:val="00D26734"/>
    <w:rsid w:val="00D4082B"/>
    <w:rsid w:val="00D44BF0"/>
    <w:rsid w:val="00D5017E"/>
    <w:rsid w:val="00D605A7"/>
    <w:rsid w:val="00D61EF9"/>
    <w:rsid w:val="00D639AC"/>
    <w:rsid w:val="00D65039"/>
    <w:rsid w:val="00D661F7"/>
    <w:rsid w:val="00D77A95"/>
    <w:rsid w:val="00D84F89"/>
    <w:rsid w:val="00D900C6"/>
    <w:rsid w:val="00D923D6"/>
    <w:rsid w:val="00D947EC"/>
    <w:rsid w:val="00DA5187"/>
    <w:rsid w:val="00DA73E2"/>
    <w:rsid w:val="00DA75AB"/>
    <w:rsid w:val="00DD71D5"/>
    <w:rsid w:val="00DD743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CE9"/>
    <w:rsid w:val="00F26637"/>
    <w:rsid w:val="00F37722"/>
    <w:rsid w:val="00F406A3"/>
    <w:rsid w:val="00F755C3"/>
    <w:rsid w:val="00F772A3"/>
    <w:rsid w:val="00F83026"/>
    <w:rsid w:val="00F835A2"/>
    <w:rsid w:val="00F92E10"/>
    <w:rsid w:val="00FB0237"/>
    <w:rsid w:val="00FB3085"/>
    <w:rsid w:val="00FB544A"/>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E878B-5C27-49BF-81FD-9E2BF475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и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uiPriority w:val="99"/>
    <w:locked/>
    <w:rsid w:val="00E1711A"/>
    <w:rPr>
      <w:shd w:val="clear" w:color="auto" w:fill="FFFFFF"/>
    </w:rPr>
  </w:style>
  <w:style w:type="paragraph" w:customStyle="1" w:styleId="23">
    <w:name w:val="Основной текст (2)"/>
    <w:basedOn w:val="a"/>
    <w:link w:val="22"/>
    <w:uiPriority w:val="99"/>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rsid w:val="004102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2"/>
    <w:rsid w:val="0029753F"/>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і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и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у виносці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інтервалів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ий текст з від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і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ий текст з від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44"/>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44"/>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TableGrid">
    <w:name w:val="TableGrid"/>
    <w:rsid w:val="005055F5"/>
    <w:pPr>
      <w:spacing w:after="0" w:line="240" w:lineRule="auto"/>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E01A-3147-4579-AAFA-DEAAC751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18947</Words>
  <Characters>10800</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Andriy</cp:lastModifiedBy>
  <cp:revision>2</cp:revision>
  <cp:lastPrinted>2024-08-16T07:02:00Z</cp:lastPrinted>
  <dcterms:created xsi:type="dcterms:W3CDTF">2025-08-20T14:49:00Z</dcterms:created>
  <dcterms:modified xsi:type="dcterms:W3CDTF">2025-08-20T14:49:00Z</dcterms:modified>
</cp:coreProperties>
</file>