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06BB" w14:textId="77777777" w:rsidR="00445EF1" w:rsidRDefault="00445EF1" w:rsidP="00445EF1">
      <w:pPr>
        <w:ind w:firstLine="708"/>
        <w:jc w:val="both"/>
        <w:rPr>
          <w:b/>
          <w:sz w:val="22"/>
          <w:szCs w:val="22"/>
          <w:lang w:val="uk-UA"/>
        </w:rPr>
      </w:pPr>
      <w:bookmarkStart w:id="0" w:name="_GoBack"/>
      <w:bookmarkEnd w:id="0"/>
    </w:p>
    <w:p w14:paraId="7B6A27C5" w14:textId="77777777" w:rsidR="00445EF1" w:rsidRDefault="00445EF1" w:rsidP="00445EF1">
      <w:pPr>
        <w:ind w:firstLine="708"/>
        <w:jc w:val="center"/>
        <w:rPr>
          <w:b/>
          <w:sz w:val="22"/>
          <w:szCs w:val="22"/>
          <w:lang w:val="uk-UA"/>
        </w:rPr>
      </w:pPr>
      <w:r>
        <w:rPr>
          <w:b/>
          <w:sz w:val="22"/>
          <w:szCs w:val="22"/>
          <w:lang w:val="uk-UA"/>
        </w:rPr>
        <w:t>Перелік об’єктів малої приватизації комунальної власності Миколаївської міської територіальної громади, що підлягають приватизації у 2024 році</w:t>
      </w:r>
    </w:p>
    <w:p w14:paraId="3284A9BA" w14:textId="77777777" w:rsidR="00445EF1" w:rsidRDefault="00445EF1" w:rsidP="00445EF1">
      <w:pPr>
        <w:ind w:firstLine="708"/>
        <w:jc w:val="center"/>
        <w:rPr>
          <w:b/>
          <w:sz w:val="22"/>
          <w:szCs w:val="22"/>
          <w:lang w:val="uk-UA"/>
        </w:rPr>
      </w:pPr>
    </w:p>
    <w:p w14:paraId="26701379" w14:textId="77777777" w:rsidR="00445EF1" w:rsidRPr="006159A3" w:rsidRDefault="00445EF1" w:rsidP="00445EF1">
      <w:pPr>
        <w:ind w:firstLine="708"/>
        <w:jc w:val="both"/>
        <w:rPr>
          <w:sz w:val="22"/>
          <w:szCs w:val="22"/>
          <w:lang w:val="uk-UA"/>
        </w:rPr>
      </w:pPr>
      <w:r w:rsidRPr="006159A3">
        <w:rPr>
          <w:b/>
          <w:sz w:val="22"/>
          <w:szCs w:val="22"/>
          <w:lang w:val="uk-UA"/>
        </w:rPr>
        <w:t>До уваги зацікавлених осіб</w:t>
      </w:r>
      <w:r w:rsidRPr="006159A3">
        <w:rPr>
          <w:sz w:val="22"/>
          <w:szCs w:val="22"/>
          <w:lang w:val="uk-UA"/>
        </w:rPr>
        <w:t>.</w:t>
      </w:r>
    </w:p>
    <w:p w14:paraId="34A7C6B3" w14:textId="234F38C3" w:rsidR="00445EF1" w:rsidRPr="006159A3" w:rsidRDefault="00445EF1" w:rsidP="00445EF1">
      <w:pPr>
        <w:ind w:firstLine="708"/>
        <w:jc w:val="both"/>
        <w:rPr>
          <w:sz w:val="22"/>
          <w:szCs w:val="22"/>
          <w:lang w:val="uk-UA"/>
        </w:rPr>
      </w:pPr>
      <w:r w:rsidRPr="006159A3">
        <w:rPr>
          <w:sz w:val="22"/>
          <w:szCs w:val="22"/>
          <w:lang w:val="uk-UA"/>
        </w:rPr>
        <w:t xml:space="preserve">Рішенням Миколаївської міської ради №2363 від 24.01.2024, відповідно до вимог Закону України «Про приватизацію державного та комунального майна»,  затверджено перелік об’єктів малої приватизації комунальної власності Миколаївської міської територіальної громади, що підлягають приватизації </w:t>
      </w:r>
      <w:r>
        <w:rPr>
          <w:sz w:val="22"/>
          <w:szCs w:val="22"/>
          <w:lang w:val="uk-UA"/>
        </w:rPr>
        <w:t xml:space="preserve"> у </w:t>
      </w:r>
      <w:r w:rsidRPr="006159A3">
        <w:rPr>
          <w:sz w:val="22"/>
          <w:szCs w:val="22"/>
          <w:lang w:val="uk-UA"/>
        </w:rPr>
        <w:t>2024 році. Об’єктами приватизації визначено:</w:t>
      </w:r>
    </w:p>
    <w:p w14:paraId="237E8E48"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Нежитлова будівля з господарськими будівлями та спорудами ( будівля ФАП та бібліотеки), загальною площею 111,3 кв.м., розташована за  адресою: вул. Гірська,5, с.Липиці, Стрийський р-н., Львівська область. Ідентифікатор об’єкта</w:t>
      </w:r>
      <w:r w:rsidRPr="006159A3">
        <w:rPr>
          <w:sz w:val="22"/>
          <w:szCs w:val="22"/>
        </w:rPr>
        <w:t xml:space="preserve"> </w:t>
      </w:r>
      <w:r w:rsidRPr="006159A3">
        <w:rPr>
          <w:sz w:val="22"/>
          <w:szCs w:val="22"/>
          <w:lang w:val="uk-UA"/>
        </w:rPr>
        <w:t>RAS001-UA-20230313-52210.</w:t>
      </w:r>
    </w:p>
    <w:p w14:paraId="49251E0C"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 xml:space="preserve">Незавершене будівництво (адміністративно культурний комплекс) А-2, готовність 54%, розташоване за адресою: вул. І.Франка, 53-А, с.Дроговиж, Стрийський район, Львівська область. Ідентифікатор об’єкта </w:t>
      </w:r>
      <w:r w:rsidRPr="006159A3">
        <w:rPr>
          <w:sz w:val="22"/>
          <w:szCs w:val="22"/>
        </w:rPr>
        <w:t xml:space="preserve"> </w:t>
      </w:r>
      <w:r w:rsidRPr="006159A3">
        <w:rPr>
          <w:sz w:val="22"/>
          <w:szCs w:val="22"/>
          <w:lang w:val="uk-UA"/>
        </w:rPr>
        <w:t>RAS001-UA-20230313-68905</w:t>
      </w:r>
    </w:p>
    <w:p w14:paraId="2FFE8D8C"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Нежитлова будівля, деревообробний цех з пилорамою, загальною площею 717,4 кв.м., за адресою: хутір Більче-Волиця, 3, с.Болоня, Стрийський район, Львівська область; Ідентифікатор об’єкта: RAS001-UA-20230313-08702</w:t>
      </w:r>
    </w:p>
    <w:p w14:paraId="53890FDF" w14:textId="77777777" w:rsidR="00445EF1" w:rsidRPr="006159A3" w:rsidRDefault="00445EF1" w:rsidP="00445EF1">
      <w:pPr>
        <w:pStyle w:val="a3"/>
        <w:numPr>
          <w:ilvl w:val="0"/>
          <w:numId w:val="1"/>
        </w:numPr>
        <w:rPr>
          <w:sz w:val="22"/>
          <w:szCs w:val="22"/>
          <w:lang w:val="uk-UA"/>
        </w:rPr>
      </w:pPr>
      <w:r w:rsidRPr="006159A3">
        <w:rPr>
          <w:sz w:val="22"/>
          <w:szCs w:val="22"/>
          <w:lang w:val="uk-UA"/>
        </w:rPr>
        <w:t>Будинок садибного типу з господарськими будівлями та спорудами лісництва, загальною площею 118,6 м.кв., за адресою: хутір Більче-Волиця, 1, с.Болоня, Стрийський район, Львівська область. Ідентифікатор об’єкта RAS001-UA-20230313-50551</w:t>
      </w:r>
    </w:p>
    <w:p w14:paraId="4C32B9F3"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Нежитлова будівля гараж, загальною площею 87,5 за адресою: вулиця І.Франка,9, місто Миколаїв, Стрийський район, Львівська область. Ідентифікатор об’єкта RAS001-UA-20230313-41945.</w:t>
      </w:r>
    </w:p>
    <w:p w14:paraId="5114743F"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Нежитлові будівлі та споруди будівля котельні №1, будівля артезіанської свердловини №8а, резервуар технічної води, 4 артезіанська свердловина №8а, загальною площею 673 м.кв., будівля артезіанської свердловини №8а -14,7 м.кв., за адресою: вул. Шевченка, 19, с.Липівка, Стрийський район, Львівська область.</w:t>
      </w:r>
      <w:r w:rsidRPr="006159A3">
        <w:rPr>
          <w:sz w:val="22"/>
          <w:szCs w:val="22"/>
        </w:rPr>
        <w:t xml:space="preserve"> </w:t>
      </w:r>
      <w:bookmarkStart w:id="1" w:name="_Hlk157674798"/>
      <w:r w:rsidRPr="006159A3">
        <w:rPr>
          <w:sz w:val="22"/>
          <w:szCs w:val="22"/>
          <w:lang w:val="uk-UA"/>
        </w:rPr>
        <w:t>Ідентифікатор об’єкта</w:t>
      </w:r>
      <w:r w:rsidRPr="006159A3">
        <w:rPr>
          <w:sz w:val="22"/>
          <w:szCs w:val="22"/>
        </w:rPr>
        <w:t xml:space="preserve"> </w:t>
      </w:r>
      <w:r w:rsidRPr="006159A3">
        <w:rPr>
          <w:sz w:val="22"/>
          <w:szCs w:val="22"/>
          <w:lang w:val="uk-UA"/>
        </w:rPr>
        <w:t>RAS001-UA-20230313-10646</w:t>
      </w:r>
      <w:bookmarkEnd w:id="1"/>
    </w:p>
    <w:p w14:paraId="18BC6DFB"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Нежитлова будівля, адміністративний будинок А-2 , загальною площею 319,1 м.кв., за адресою: вул.Скарбека (Герцена), 8, с.Заклад, Стрийський район Львівська область. Ідентифікатор об’єкта: RAS001-UA-20230313-44085</w:t>
      </w:r>
    </w:p>
    <w:p w14:paraId="0FD3E88A" w14:textId="77777777" w:rsidR="00445EF1" w:rsidRPr="006159A3" w:rsidRDefault="00445EF1" w:rsidP="00445EF1">
      <w:pPr>
        <w:pStyle w:val="a3"/>
        <w:numPr>
          <w:ilvl w:val="0"/>
          <w:numId w:val="1"/>
        </w:numPr>
        <w:jc w:val="both"/>
        <w:rPr>
          <w:sz w:val="22"/>
          <w:szCs w:val="22"/>
          <w:lang w:val="uk-UA"/>
        </w:rPr>
      </w:pPr>
      <w:r w:rsidRPr="006159A3">
        <w:rPr>
          <w:sz w:val="22"/>
          <w:szCs w:val="22"/>
          <w:lang w:val="uk-UA"/>
        </w:rPr>
        <w:t>Нежитлова будівля, котельня, загальною площею 272,6 м.кв. за адресою: вул. Дрогобицька, 1-Е (колишня Дрогобицька,1-Д) с.Рудники, Стрийський район, Львівська область. Ідентифікатор об’єкта RA</w:t>
      </w:r>
      <w:r w:rsidRPr="006159A3">
        <w:rPr>
          <w:sz w:val="22"/>
          <w:szCs w:val="22"/>
          <w:lang w:val="en-US"/>
        </w:rPr>
        <w:t>S001-UA-20230918-01874</w:t>
      </w:r>
    </w:p>
    <w:p w14:paraId="4F8CAC01" w14:textId="77777777" w:rsidR="00445EF1" w:rsidRPr="006159A3" w:rsidRDefault="00445EF1" w:rsidP="00445EF1">
      <w:pPr>
        <w:jc w:val="both"/>
        <w:rPr>
          <w:sz w:val="22"/>
          <w:szCs w:val="22"/>
          <w:lang w:val="uk-UA"/>
        </w:rPr>
      </w:pPr>
      <w:r w:rsidRPr="006159A3">
        <w:rPr>
          <w:sz w:val="22"/>
          <w:szCs w:val="22"/>
          <w:lang w:val="uk-UA"/>
        </w:rPr>
        <w:t xml:space="preserve">      Звертаємо увагу!  Законом України «Про внесення змін до деяких законодавчих актів України щодо сприяння процесам релокації підприємств в умовах воєнного стану та економічного відновлення держави» від 28.07.2022 №2468 - ІХ до прикінцевих та перехідних положень Закону України «Про приватизацію державного та комунального майна» внесено зміни, відповідно до яких   на період дії воєнного стану передбачається, що аукціонна комісія затверджує умови приватизації лише після отримання від потенційного учасника аукціону листа в довільній формі про намір приватизації певного об’єкта. Його може подати будь-хто, навіть фізична особа і вона не зобов’язана потім приймати участь в аукціоні.</w:t>
      </w:r>
    </w:p>
    <w:p w14:paraId="62AF9334" w14:textId="77777777" w:rsidR="00445EF1" w:rsidRPr="006159A3" w:rsidRDefault="00445EF1" w:rsidP="00445EF1">
      <w:pPr>
        <w:rPr>
          <w:sz w:val="22"/>
          <w:szCs w:val="22"/>
          <w:lang w:val="uk-UA"/>
        </w:rPr>
      </w:pPr>
      <w:r w:rsidRPr="006159A3">
        <w:rPr>
          <w:sz w:val="22"/>
          <w:szCs w:val="22"/>
          <w:lang w:val="uk-UA"/>
        </w:rPr>
        <w:t xml:space="preserve">Зразок листа-наміру завантажуйте за посиланням: </w:t>
      </w:r>
      <w:hyperlink r:id="rId5" w:history="1">
        <w:r w:rsidRPr="006159A3">
          <w:rPr>
            <w:rStyle w:val="a4"/>
            <w:sz w:val="22"/>
            <w:szCs w:val="22"/>
            <w:lang w:val="uk-UA"/>
          </w:rPr>
          <w:t>https://docs.google.com/document/d/1AJDw88FW41EcPGsyBkzWSOvXS3Qusv9xaSpsdUYMh7Y/edit</w:t>
        </w:r>
      </w:hyperlink>
    </w:p>
    <w:p w14:paraId="04AF20DD" w14:textId="6C4107DF" w:rsidR="00445EF1" w:rsidRPr="006159A3" w:rsidRDefault="00445EF1" w:rsidP="00445EF1">
      <w:pPr>
        <w:rPr>
          <w:sz w:val="22"/>
          <w:szCs w:val="22"/>
          <w:lang w:val="uk-UA"/>
        </w:rPr>
      </w:pPr>
      <w:r w:rsidRPr="006159A3">
        <w:rPr>
          <w:sz w:val="22"/>
          <w:szCs w:val="22"/>
          <w:lang w:val="uk-UA"/>
        </w:rPr>
        <w:t>Рішення №2363 від 24.01.2024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у 2024 році</w:t>
      </w:r>
      <w:r w:rsidR="00231B3E">
        <w:rPr>
          <w:sz w:val="22"/>
          <w:szCs w:val="22"/>
          <w:lang w:val="uk-UA"/>
        </w:rPr>
        <w:t>» у вкладенні.</w:t>
      </w:r>
    </w:p>
    <w:p w14:paraId="4D8C7223" w14:textId="77777777" w:rsidR="00445EF1" w:rsidRPr="006159A3" w:rsidRDefault="00445EF1" w:rsidP="00445EF1">
      <w:pPr>
        <w:rPr>
          <w:sz w:val="22"/>
          <w:szCs w:val="22"/>
          <w:lang w:val="uk-UA"/>
        </w:rPr>
      </w:pPr>
    </w:p>
    <w:p w14:paraId="200376DE" w14:textId="77777777" w:rsidR="00445EF1" w:rsidRPr="006159A3" w:rsidRDefault="00445EF1" w:rsidP="00445EF1">
      <w:pPr>
        <w:shd w:val="clear" w:color="auto" w:fill="FFFFFF"/>
        <w:rPr>
          <w:b/>
          <w:color w:val="000000"/>
          <w:sz w:val="24"/>
          <w:szCs w:val="24"/>
          <w:lang w:val="uk-UA"/>
        </w:rPr>
      </w:pPr>
    </w:p>
    <w:p w14:paraId="3FF3E76F" w14:textId="598FC5A6" w:rsidR="00445EF1" w:rsidRPr="00380C92" w:rsidRDefault="009B26D2" w:rsidP="009B26D2">
      <w:pPr>
        <w:spacing w:line="259" w:lineRule="auto"/>
        <w:rPr>
          <w:rFonts w:eastAsiaTheme="minorHAnsi"/>
          <w:i/>
          <w:lang w:val="uk-UA" w:eastAsia="en-US"/>
        </w:rPr>
      </w:pPr>
      <w:r>
        <w:rPr>
          <w:rFonts w:eastAsiaTheme="minorHAnsi"/>
          <w:i/>
          <w:lang w:val="uk-UA" w:eastAsia="en-US"/>
        </w:rPr>
        <w:t xml:space="preserve">                                                                                            </w:t>
      </w:r>
      <w:r w:rsidR="00445EF1" w:rsidRPr="00380C92">
        <w:rPr>
          <w:rFonts w:eastAsiaTheme="minorHAnsi"/>
          <w:i/>
          <w:lang w:val="uk-UA" w:eastAsia="en-US"/>
        </w:rPr>
        <w:t xml:space="preserve">Інформує відділ капітального будівництва  </w:t>
      </w:r>
    </w:p>
    <w:p w14:paraId="0B025D6D" w14:textId="368B1BA4" w:rsidR="00445EF1" w:rsidRPr="00380C92" w:rsidRDefault="00445EF1" w:rsidP="009B26D2">
      <w:pPr>
        <w:spacing w:line="259" w:lineRule="auto"/>
        <w:rPr>
          <w:rFonts w:eastAsiaTheme="minorHAnsi"/>
          <w:i/>
          <w:lang w:val="uk-UA" w:eastAsia="en-US"/>
        </w:rPr>
      </w:pPr>
      <w:r w:rsidRPr="00380C92">
        <w:rPr>
          <w:rFonts w:eastAsiaTheme="minorHAnsi"/>
          <w:i/>
          <w:lang w:val="uk-UA" w:eastAsia="en-US"/>
        </w:rPr>
        <w:t xml:space="preserve">                                                                          </w:t>
      </w:r>
      <w:r w:rsidR="009B26D2">
        <w:rPr>
          <w:rFonts w:eastAsiaTheme="minorHAnsi"/>
          <w:i/>
          <w:lang w:val="uk-UA" w:eastAsia="en-US"/>
        </w:rPr>
        <w:t xml:space="preserve">              </w:t>
      </w:r>
      <w:r w:rsidRPr="00380C92">
        <w:rPr>
          <w:rFonts w:eastAsiaTheme="minorHAnsi"/>
          <w:i/>
          <w:lang w:val="uk-UA" w:eastAsia="en-US"/>
        </w:rPr>
        <w:t xml:space="preserve">    та комунальної власності Управління</w:t>
      </w:r>
    </w:p>
    <w:p w14:paraId="74C6D8BD" w14:textId="7DB9E9D0" w:rsidR="00445EF1" w:rsidRPr="00380C92" w:rsidRDefault="00445EF1" w:rsidP="009B26D2">
      <w:pPr>
        <w:spacing w:line="259" w:lineRule="auto"/>
        <w:rPr>
          <w:rFonts w:eastAsiaTheme="minorHAnsi"/>
          <w:i/>
          <w:lang w:val="uk-UA" w:eastAsia="en-US"/>
        </w:rPr>
      </w:pPr>
      <w:r w:rsidRPr="00380C92">
        <w:rPr>
          <w:rFonts w:eastAsiaTheme="minorHAnsi"/>
          <w:i/>
          <w:lang w:val="uk-UA" w:eastAsia="en-US"/>
        </w:rPr>
        <w:t xml:space="preserve">                                                                           </w:t>
      </w:r>
      <w:r w:rsidR="009B26D2">
        <w:rPr>
          <w:rFonts w:eastAsiaTheme="minorHAnsi"/>
          <w:i/>
          <w:lang w:val="uk-UA" w:eastAsia="en-US"/>
        </w:rPr>
        <w:t xml:space="preserve">               </w:t>
      </w:r>
      <w:r w:rsidRPr="00380C92">
        <w:rPr>
          <w:rFonts w:eastAsiaTheme="minorHAnsi"/>
          <w:i/>
          <w:lang w:val="uk-UA" w:eastAsia="en-US"/>
        </w:rPr>
        <w:t xml:space="preserve">  капітального будівництва, економіки та</w:t>
      </w:r>
    </w:p>
    <w:p w14:paraId="6EC50978" w14:textId="218DD777" w:rsidR="00F12C76" w:rsidRPr="009B26D2" w:rsidRDefault="00445EF1" w:rsidP="009B26D2">
      <w:pPr>
        <w:shd w:val="clear" w:color="auto" w:fill="FFFFFF"/>
        <w:rPr>
          <w:rFonts w:eastAsiaTheme="minorHAnsi"/>
          <w:i/>
          <w:lang w:val="uk-UA" w:eastAsia="en-US"/>
        </w:rPr>
      </w:pPr>
      <w:r>
        <w:rPr>
          <w:rFonts w:eastAsiaTheme="minorHAnsi"/>
          <w:i/>
          <w:lang w:val="uk-UA" w:eastAsia="en-US"/>
        </w:rPr>
        <w:t xml:space="preserve">                                                                                           </w:t>
      </w:r>
      <w:r w:rsidRPr="00FB5F32">
        <w:rPr>
          <w:rFonts w:eastAsiaTheme="minorHAnsi"/>
          <w:i/>
          <w:lang w:val="uk-UA" w:eastAsia="en-US"/>
        </w:rPr>
        <w:t xml:space="preserve"> комунальної власності Миколаївської міської ради</w:t>
      </w:r>
    </w:p>
    <w:sectPr w:rsidR="00F12C76" w:rsidRPr="009B26D2" w:rsidSect="007B7E1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72BDB"/>
    <w:multiLevelType w:val="hybridMultilevel"/>
    <w:tmpl w:val="458C750E"/>
    <w:lvl w:ilvl="0" w:tplc="2AF2FA0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33656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AB"/>
    <w:rsid w:val="000936AB"/>
    <w:rsid w:val="00231B3E"/>
    <w:rsid w:val="00445EF1"/>
    <w:rsid w:val="006C0B77"/>
    <w:rsid w:val="007B7E1C"/>
    <w:rsid w:val="008242FF"/>
    <w:rsid w:val="00870751"/>
    <w:rsid w:val="00922C48"/>
    <w:rsid w:val="009B26D2"/>
    <w:rsid w:val="00B915B7"/>
    <w:rsid w:val="00E12C7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21B4"/>
  <w15:chartTrackingRefBased/>
  <w15:docId w15:val="{EC412D85-0052-4F76-92A3-B52146E2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EF1"/>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EF1"/>
    <w:pPr>
      <w:ind w:left="720"/>
      <w:contextualSpacing/>
    </w:pPr>
  </w:style>
  <w:style w:type="character" w:styleId="a4">
    <w:name w:val="Hyperlink"/>
    <w:basedOn w:val="a0"/>
    <w:uiPriority w:val="99"/>
    <w:unhideWhenUsed/>
    <w:rsid w:val="00445E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AJDw88FW41EcPGsyBkzWSOvXS3Qusv9xaSpsdUYMh7Y/edi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2024-02-01T08:33:00Z</dcterms:created>
  <dcterms:modified xsi:type="dcterms:W3CDTF">2024-02-01T08:41:00Z</dcterms:modified>
</cp:coreProperties>
</file>