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5B" w:rsidRDefault="00C7675B" w:rsidP="00C7675B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val="uk-U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uk-UA"/>
        </w:rPr>
        <w:t xml:space="preserve">Фінансово-господарський звіт ЗДО «Сонечко» </w:t>
      </w:r>
    </w:p>
    <w:p w:rsidR="00C7675B" w:rsidRDefault="00C7675B" w:rsidP="00C7675B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val="uk-U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uk-UA"/>
        </w:rPr>
        <w:t>Миколаївської міської ради</w:t>
      </w:r>
    </w:p>
    <w:p w:rsidR="00C7675B" w:rsidRDefault="00C7675B" w:rsidP="00C7675B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val="uk-UA"/>
        </w:rPr>
      </w:pPr>
      <w:proofErr w:type="spellStart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uk-UA"/>
        </w:rPr>
        <w:t>Стрийського</w:t>
      </w:r>
      <w:proofErr w:type="spellEnd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uk-UA"/>
        </w:rPr>
        <w:t xml:space="preserve"> району, Львівської області за 2021рік</w:t>
      </w:r>
    </w:p>
    <w:p w:rsidR="00C7675B" w:rsidRDefault="00C7675B" w:rsidP="00C7675B">
      <w:pPr>
        <w:widowControl/>
        <w:shd w:val="clear" w:color="auto" w:fill="FFFFFF"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uk-UA"/>
        </w:rPr>
      </w:pPr>
    </w:p>
    <w:p w:rsidR="00C7675B" w:rsidRDefault="00C7675B" w:rsidP="00C7675B">
      <w:pPr>
        <w:widowControl/>
        <w:shd w:val="clear" w:color="auto" w:fill="FFFFFF"/>
        <w:suppressAutoHyphens w:val="0"/>
        <w:spacing w:after="270"/>
        <w:jc w:val="both"/>
        <w:rPr>
          <w:rFonts w:eastAsia="Times New Roman" w:cs="Times New Roman"/>
          <w:color w:val="000000"/>
          <w:kern w:val="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Сьогодні дошкільна освіта є обов’язковою складовою освіти, яка гармонійно поєднує сімейне та суспільне виховання, спрямована на розвиток особистості дит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и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ни, на збагачення знань дошкільнят необхідною якісною інформацією, допомагати їм реалізовувати свій природний потенціал, орієнтуватися на загальнолюдські й національні цінності.</w:t>
      </w:r>
    </w:p>
    <w:p w:rsidR="00C7675B" w:rsidRPr="003363D3" w:rsidRDefault="00C7675B" w:rsidP="00C7675B">
      <w:pPr>
        <w:widowControl/>
        <w:shd w:val="clear" w:color="auto" w:fill="FFFFFF"/>
        <w:suppressAutoHyphens w:val="0"/>
        <w:spacing w:after="270"/>
        <w:jc w:val="both"/>
        <w:rPr>
          <w:lang w:val="uk-U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Першочергове завдання - створити належні умови для розвитку дошкільнят, від яких у значній мірі залежатимуть успіх і результативність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освітньо-виховного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 процесу у</w:t>
      </w:r>
      <w:r>
        <w:rPr>
          <w:rFonts w:eastAsia="Times New Roman" w:cs="Times New Roman"/>
          <w:color w:val="000000"/>
          <w:kern w:val="0"/>
          <w:sz w:val="28"/>
          <w:szCs w:val="28"/>
        </w:rPr>
        <w:t> 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 період становлення дитини, як особистості.</w:t>
      </w:r>
    </w:p>
    <w:p w:rsidR="00C7675B" w:rsidRDefault="00C7675B" w:rsidP="00C7675B">
      <w:pPr>
        <w:widowControl/>
        <w:shd w:val="clear" w:color="auto" w:fill="FFFFFF"/>
        <w:suppressAutoHyphens w:val="0"/>
        <w:spacing w:after="270"/>
        <w:jc w:val="both"/>
        <w:rPr>
          <w:rFonts w:eastAsia="Times New Roman" w:cs="Times New Roman"/>
          <w:color w:val="000000"/>
          <w:kern w:val="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 Наш ЗДО  почав працювати з10 червня 2019 року з різновіковою групою. Дошк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і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льну освіту здобувають діти   віком від 3 до 6років.</w:t>
      </w:r>
    </w:p>
    <w:p w:rsidR="00C7675B" w:rsidRPr="003363D3" w:rsidRDefault="00C7675B" w:rsidP="00C7675B">
      <w:pPr>
        <w:widowControl/>
        <w:shd w:val="clear" w:color="auto" w:fill="FFFFFF"/>
        <w:suppressAutoHyphens w:val="0"/>
        <w:spacing w:line="295" w:lineRule="atLeast"/>
        <w:textAlignment w:val="auto"/>
        <w:rPr>
          <w:lang w:val="uk-U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uk-UA"/>
        </w:rPr>
        <w:t>Фінансово-господарська діяльність</w:t>
      </w:r>
      <w:r>
        <w:rPr>
          <w:rFonts w:eastAsia="Times New Roman" w:cs="Times New Roman"/>
          <w:bCs/>
          <w:kern w:val="0"/>
          <w:sz w:val="28"/>
          <w:szCs w:val="28"/>
          <w:lang w:val="uk-UA"/>
        </w:rPr>
        <w:t xml:space="preserve"> нашого  закладу здійснюється на основі й</w:t>
      </w:r>
      <w:r>
        <w:rPr>
          <w:rFonts w:eastAsia="Times New Roman" w:cs="Times New Roman"/>
          <w:bCs/>
          <w:kern w:val="0"/>
          <w:sz w:val="28"/>
          <w:szCs w:val="28"/>
          <w:lang w:val="uk-UA"/>
        </w:rPr>
        <w:t>о</w:t>
      </w:r>
      <w:r>
        <w:rPr>
          <w:rFonts w:eastAsia="Times New Roman" w:cs="Times New Roman"/>
          <w:bCs/>
          <w:kern w:val="0"/>
          <w:sz w:val="28"/>
          <w:szCs w:val="28"/>
          <w:lang w:val="uk-UA"/>
        </w:rPr>
        <w:t>го кошторису, який формується за рахунок коштів бюджету.</w:t>
      </w:r>
    </w:p>
    <w:p w:rsidR="00C7675B" w:rsidRDefault="00C7675B" w:rsidP="00C7675B">
      <w:pPr>
        <w:widowControl/>
        <w:shd w:val="clear" w:color="auto" w:fill="FFFFFF"/>
        <w:suppressAutoHyphens w:val="0"/>
        <w:spacing w:line="295" w:lineRule="atLeast"/>
        <w:textAlignment w:val="auto"/>
      </w:pPr>
      <w:proofErr w:type="spellStart"/>
      <w:r>
        <w:rPr>
          <w:rFonts w:eastAsia="Times New Roman" w:cs="Times New Roman"/>
          <w:bCs/>
          <w:kern w:val="0"/>
          <w:sz w:val="28"/>
          <w:szCs w:val="28"/>
        </w:rPr>
        <w:t>Джерелами</w:t>
      </w:r>
      <w:proofErr w:type="spellEnd"/>
      <w:r>
        <w:rPr>
          <w:rFonts w:eastAsia="Times New Roman" w:cs="Times New Roman"/>
          <w:bCs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</w:rPr>
        <w:t>формування</w:t>
      </w:r>
      <w:proofErr w:type="spellEnd"/>
      <w:r>
        <w:rPr>
          <w:rFonts w:eastAsia="Times New Roman" w:cs="Times New Roman"/>
          <w:bCs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</w:rPr>
        <w:t>кошторису</w:t>
      </w:r>
      <w:proofErr w:type="spellEnd"/>
      <w:r>
        <w:rPr>
          <w:rFonts w:eastAsia="Times New Roman" w:cs="Times New Roman"/>
          <w:bCs/>
          <w:kern w:val="0"/>
          <w:sz w:val="28"/>
          <w:szCs w:val="28"/>
        </w:rPr>
        <w:t xml:space="preserve">  закладу є </w:t>
      </w:r>
      <w:r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</w:rPr>
        <w:t> </w:t>
      </w:r>
      <w:proofErr w:type="spellStart"/>
      <w:r>
        <w:rPr>
          <w:rFonts w:eastAsia="Times New Roman" w:cs="Times New Roman"/>
          <w:bCs/>
          <w:color w:val="212121"/>
          <w:kern w:val="0"/>
          <w:sz w:val="28"/>
          <w:szCs w:val="28"/>
        </w:rPr>
        <w:t>кошти</w:t>
      </w:r>
      <w:proofErr w:type="spellEnd"/>
      <w:r>
        <w:rPr>
          <w:rFonts w:eastAsia="Times New Roman" w:cs="Times New Roman"/>
          <w:bCs/>
          <w:color w:val="212121"/>
          <w:kern w:val="0"/>
          <w:sz w:val="28"/>
          <w:szCs w:val="28"/>
        </w:rPr>
        <w:t xml:space="preserve"> з </w:t>
      </w:r>
      <w:proofErr w:type="spellStart"/>
      <w:r>
        <w:rPr>
          <w:rFonts w:eastAsia="Times New Roman" w:cs="Times New Roman"/>
          <w:bCs/>
          <w:color w:val="212121"/>
          <w:kern w:val="0"/>
          <w:sz w:val="28"/>
          <w:szCs w:val="28"/>
        </w:rPr>
        <w:t>місцевого</w:t>
      </w:r>
      <w:proofErr w:type="spellEnd"/>
      <w:r>
        <w:rPr>
          <w:rFonts w:eastAsia="Times New Roman" w:cs="Times New Roman"/>
          <w:bCs/>
          <w:color w:val="212121"/>
          <w:kern w:val="0"/>
          <w:sz w:val="28"/>
          <w:szCs w:val="28"/>
        </w:rPr>
        <w:t xml:space="preserve"> бюджету;</w:t>
      </w:r>
    </w:p>
    <w:p w:rsidR="00C7675B" w:rsidRDefault="00C7675B" w:rsidP="00C7675B">
      <w:pPr>
        <w:widowControl/>
        <w:shd w:val="clear" w:color="auto" w:fill="FFFFFF"/>
        <w:suppressAutoHyphens w:val="0"/>
        <w:textAlignment w:val="auto"/>
        <w:rPr>
          <w:rFonts w:ascii="Arial" w:eastAsia="Times New Roman" w:hAnsi="Arial" w:cs="Arial"/>
          <w:b/>
          <w:color w:val="212121"/>
          <w:kern w:val="0"/>
          <w:sz w:val="28"/>
          <w:szCs w:val="28"/>
        </w:rPr>
      </w:pPr>
    </w:p>
    <w:p w:rsidR="00C7675B" w:rsidRDefault="00C7675B" w:rsidP="00C7675B">
      <w:pPr>
        <w:widowControl/>
        <w:shd w:val="clear" w:color="auto" w:fill="FFFFFF"/>
        <w:suppressAutoHyphens w:val="0"/>
        <w:spacing w:line="295" w:lineRule="atLeast"/>
        <w:textAlignment w:val="auto"/>
        <w:rPr>
          <w:rFonts w:eastAsia="Times New Roman" w:cs="Times New Roman"/>
          <w:bCs/>
          <w:kern w:val="0"/>
          <w:sz w:val="28"/>
          <w:szCs w:val="28"/>
          <w:lang w:val="uk-UA"/>
        </w:rPr>
      </w:pPr>
      <w:r>
        <w:rPr>
          <w:rFonts w:eastAsia="Times New Roman" w:cs="Times New Roman"/>
          <w:bCs/>
          <w:kern w:val="0"/>
          <w:sz w:val="28"/>
          <w:szCs w:val="28"/>
          <w:lang w:val="uk-UA"/>
        </w:rPr>
        <w:t>Садочок  має право на придбання необхідного обладнання та інші матеріальні р</w:t>
      </w:r>
      <w:r>
        <w:rPr>
          <w:rFonts w:eastAsia="Times New Roman" w:cs="Times New Roman"/>
          <w:bCs/>
          <w:kern w:val="0"/>
          <w:sz w:val="28"/>
          <w:szCs w:val="28"/>
          <w:lang w:val="uk-UA"/>
        </w:rPr>
        <w:t>е</w:t>
      </w:r>
      <w:r>
        <w:rPr>
          <w:rFonts w:eastAsia="Times New Roman" w:cs="Times New Roman"/>
          <w:bCs/>
          <w:kern w:val="0"/>
          <w:sz w:val="28"/>
          <w:szCs w:val="28"/>
          <w:lang w:val="uk-UA"/>
        </w:rPr>
        <w:t>сурси, користуватися послугами будь-якого підприємства, установи, організації або фізичної особи, що сприяють поліпшенню соціально-побутових умов закладу.</w:t>
      </w:r>
    </w:p>
    <w:p w:rsidR="00C7675B" w:rsidRDefault="00C7675B" w:rsidP="00C7675B">
      <w:pPr>
        <w:widowControl/>
        <w:shd w:val="clear" w:color="auto" w:fill="FFFFFF"/>
        <w:suppressAutoHyphens w:val="0"/>
        <w:spacing w:line="295" w:lineRule="atLeast"/>
        <w:textAlignment w:val="auto"/>
        <w:rPr>
          <w:rFonts w:eastAsia="Times New Roman" w:cs="Times New Roman"/>
          <w:bCs/>
          <w:kern w:val="0"/>
          <w:sz w:val="28"/>
          <w:szCs w:val="28"/>
          <w:lang w:val="uk-UA"/>
        </w:rPr>
      </w:pPr>
      <w:r>
        <w:rPr>
          <w:rFonts w:eastAsia="Times New Roman" w:cs="Times New Roman"/>
          <w:bCs/>
          <w:kern w:val="0"/>
          <w:sz w:val="28"/>
          <w:szCs w:val="28"/>
          <w:lang w:val="uk-UA"/>
        </w:rPr>
        <w:t xml:space="preserve">Порядок діловодства і бухгалтерського обліку  визначається законодавством та нормативно-правовими актами Міністерства освіти і науки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:lang w:val="uk-UA"/>
        </w:rPr>
        <w:t>.За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:lang w:val="uk-UA"/>
        </w:rPr>
        <w:t xml:space="preserve"> рішенням засно</w:t>
      </w:r>
      <w:r>
        <w:rPr>
          <w:rFonts w:eastAsia="Times New Roman" w:cs="Times New Roman"/>
          <w:bCs/>
          <w:kern w:val="0"/>
          <w:sz w:val="28"/>
          <w:szCs w:val="28"/>
          <w:lang w:val="uk-UA"/>
        </w:rPr>
        <w:t>в</w:t>
      </w:r>
      <w:r>
        <w:rPr>
          <w:rFonts w:eastAsia="Times New Roman" w:cs="Times New Roman"/>
          <w:bCs/>
          <w:kern w:val="0"/>
          <w:sz w:val="28"/>
          <w:szCs w:val="28"/>
          <w:lang w:val="uk-UA"/>
        </w:rPr>
        <w:t>ника закладу бухгалтерський облік здійснюється самостійно.</w:t>
      </w:r>
    </w:p>
    <w:p w:rsidR="00C7675B" w:rsidRDefault="00C7675B" w:rsidP="00C7675B">
      <w:pPr>
        <w:widowControl/>
        <w:shd w:val="clear" w:color="auto" w:fill="FFFFFF"/>
        <w:suppressAutoHyphens w:val="0"/>
        <w:spacing w:before="225" w:after="225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Фінансування закладу відбувається згідно помісячного розпису</w:t>
      </w:r>
      <w:r>
        <w:rPr>
          <w:rFonts w:eastAsia="Times New Roman" w:cs="Times New Roman"/>
          <w:color w:val="000000"/>
          <w:kern w:val="0"/>
          <w:sz w:val="28"/>
          <w:szCs w:val="28"/>
        </w:rPr>
        <w:t>  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 асигнувань заг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а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льного фонду місцевих бюджетів, а саме:</w:t>
      </w:r>
    </w:p>
    <w:tbl>
      <w:tblPr>
        <w:tblW w:w="11039" w:type="dxa"/>
        <w:tblInd w:w="-1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8"/>
        <w:gridCol w:w="5256"/>
        <w:gridCol w:w="2046"/>
        <w:gridCol w:w="2179"/>
      </w:tblGrid>
      <w:tr w:rsidR="00C7675B" w:rsidTr="0019795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55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spacing w:before="180" w:after="18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color w:val="2F2D2D"/>
                <w:kern w:val="0"/>
              </w:rPr>
              <w:t>КЕКВ</w:t>
            </w:r>
          </w:p>
        </w:tc>
        <w:tc>
          <w:tcPr>
            <w:tcW w:w="525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</w:pPr>
            <w:proofErr w:type="spellStart"/>
            <w:r>
              <w:rPr>
                <w:rFonts w:eastAsia="Times New Roman" w:cs="Times New Roman"/>
                <w:b/>
                <w:bCs/>
                <w:color w:val="2F2D2D"/>
                <w:kern w:val="0"/>
              </w:rPr>
              <w:t>Найменування</w:t>
            </w:r>
            <w:proofErr w:type="spellEnd"/>
          </w:p>
        </w:tc>
        <w:tc>
          <w:tcPr>
            <w:tcW w:w="204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color w:val="2F2D2D"/>
                <w:kern w:val="0"/>
              </w:rPr>
              <w:t>План</w:t>
            </w:r>
          </w:p>
        </w:tc>
        <w:tc>
          <w:tcPr>
            <w:tcW w:w="217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color w:val="2F2D2D"/>
                <w:kern w:val="0"/>
              </w:rPr>
              <w:t>Факт</w:t>
            </w:r>
          </w:p>
        </w:tc>
      </w:tr>
      <w:tr w:rsidR="00C7675B" w:rsidTr="0019795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5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2111</w:t>
            </w:r>
          </w:p>
        </w:tc>
        <w:tc>
          <w:tcPr>
            <w:tcW w:w="525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Заробітна</w:t>
            </w:r>
            <w:proofErr w:type="spell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 плата</w:t>
            </w:r>
          </w:p>
        </w:tc>
        <w:tc>
          <w:tcPr>
            <w:tcW w:w="204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977 800</w:t>
            </w:r>
          </w:p>
        </w:tc>
        <w:tc>
          <w:tcPr>
            <w:tcW w:w="217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977 790,16</w:t>
            </w:r>
          </w:p>
        </w:tc>
      </w:tr>
      <w:tr w:rsidR="00C7675B" w:rsidTr="0019795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5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2120</w:t>
            </w:r>
          </w:p>
        </w:tc>
        <w:tc>
          <w:tcPr>
            <w:tcW w:w="525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Нарахування</w:t>
            </w:r>
            <w:proofErr w:type="spell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 на з/</w:t>
            </w:r>
            <w:proofErr w:type="gram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4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232 138</w:t>
            </w:r>
          </w:p>
        </w:tc>
        <w:tc>
          <w:tcPr>
            <w:tcW w:w="217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231 877,70</w:t>
            </w:r>
          </w:p>
        </w:tc>
      </w:tr>
      <w:tr w:rsidR="00C7675B" w:rsidTr="0019795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5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2210</w:t>
            </w:r>
          </w:p>
        </w:tc>
        <w:tc>
          <w:tcPr>
            <w:tcW w:w="525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Предмети</w:t>
            </w:r>
            <w:proofErr w:type="spell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матер</w:t>
            </w:r>
            <w:proofErr w:type="gram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іали</w:t>
            </w:r>
            <w:proofErr w:type="spell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обладнання</w:t>
            </w:r>
            <w:proofErr w:type="spell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інве</w:t>
            </w: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тар</w:t>
            </w:r>
            <w:proofErr w:type="spellEnd"/>
          </w:p>
        </w:tc>
        <w:tc>
          <w:tcPr>
            <w:tcW w:w="204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125 372,83</w:t>
            </w:r>
          </w:p>
        </w:tc>
        <w:tc>
          <w:tcPr>
            <w:tcW w:w="217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 xml:space="preserve">125 370 </w:t>
            </w:r>
          </w:p>
        </w:tc>
      </w:tr>
      <w:tr w:rsidR="00C7675B" w:rsidTr="0019795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5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2230</w:t>
            </w:r>
          </w:p>
        </w:tc>
        <w:tc>
          <w:tcPr>
            <w:tcW w:w="525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Продукти</w:t>
            </w:r>
            <w:proofErr w:type="spell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харчування</w:t>
            </w:r>
            <w:proofErr w:type="spellEnd"/>
          </w:p>
        </w:tc>
        <w:tc>
          <w:tcPr>
            <w:tcW w:w="204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Загальний фонд 165 000</w:t>
            </w:r>
          </w:p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Спеціальний фонд</w:t>
            </w:r>
          </w:p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lastRenderedPageBreak/>
              <w:t>103 930,81</w:t>
            </w:r>
          </w:p>
        </w:tc>
        <w:tc>
          <w:tcPr>
            <w:tcW w:w="217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lastRenderedPageBreak/>
              <w:t xml:space="preserve">Загальний фонд 165 000 </w:t>
            </w:r>
          </w:p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</w:p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 xml:space="preserve">Спеціальний </w:t>
            </w: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lastRenderedPageBreak/>
              <w:t>фонд</w:t>
            </w:r>
          </w:p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103 930,81</w:t>
            </w:r>
          </w:p>
          <w:p w:rsidR="00C7675B" w:rsidRDefault="00C7675B" w:rsidP="00197958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</w:p>
        </w:tc>
      </w:tr>
      <w:tr w:rsidR="00C7675B" w:rsidTr="0019795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5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spacing w:before="180" w:after="18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lastRenderedPageBreak/>
              <w:t>2240</w:t>
            </w:r>
          </w:p>
        </w:tc>
        <w:tc>
          <w:tcPr>
            <w:tcW w:w="525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Оплата </w:t>
            </w: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послуг</w:t>
            </w:r>
            <w:proofErr w:type="spell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кр</w:t>
            </w:r>
            <w:proofErr w:type="gram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ім</w:t>
            </w:r>
            <w:proofErr w:type="spell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комунальних</w:t>
            </w:r>
            <w:proofErr w:type="spell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)</w:t>
            </w:r>
          </w:p>
        </w:tc>
        <w:tc>
          <w:tcPr>
            <w:tcW w:w="204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 xml:space="preserve">54 046 </w:t>
            </w:r>
          </w:p>
        </w:tc>
        <w:tc>
          <w:tcPr>
            <w:tcW w:w="217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53 986,60</w:t>
            </w:r>
          </w:p>
        </w:tc>
      </w:tr>
      <w:tr w:rsidR="00C7675B" w:rsidTr="0019795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5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2273</w:t>
            </w:r>
          </w:p>
        </w:tc>
        <w:tc>
          <w:tcPr>
            <w:tcW w:w="525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 xml:space="preserve">Оплата електроенергії </w:t>
            </w:r>
          </w:p>
        </w:tc>
        <w:tc>
          <w:tcPr>
            <w:tcW w:w="204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84 567,15</w:t>
            </w:r>
          </w:p>
        </w:tc>
        <w:tc>
          <w:tcPr>
            <w:tcW w:w="217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83 346,</w:t>
            </w: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37</w:t>
            </w:r>
          </w:p>
        </w:tc>
      </w:tr>
      <w:tr w:rsidR="00C7675B" w:rsidTr="0019795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5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2274</w:t>
            </w:r>
          </w:p>
        </w:tc>
        <w:tc>
          <w:tcPr>
            <w:tcW w:w="525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Оплата </w:t>
            </w:r>
            <w:proofErr w:type="gram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природного</w:t>
            </w:r>
            <w:proofErr w:type="gram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 xml:space="preserve"> газу </w:t>
            </w:r>
          </w:p>
        </w:tc>
        <w:tc>
          <w:tcPr>
            <w:tcW w:w="204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99 685,</w:t>
            </w: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34</w:t>
            </w:r>
          </w:p>
        </w:tc>
        <w:tc>
          <w:tcPr>
            <w:tcW w:w="217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 xml:space="preserve"> 89 933,63</w:t>
            </w:r>
          </w:p>
        </w:tc>
      </w:tr>
      <w:tr w:rsidR="00C7675B" w:rsidTr="0019795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5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2275</w:t>
            </w:r>
          </w:p>
        </w:tc>
        <w:tc>
          <w:tcPr>
            <w:tcW w:w="525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Оплата </w:t>
            </w: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інших</w:t>
            </w:r>
            <w:proofErr w:type="spell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комунальних</w:t>
            </w:r>
            <w:proofErr w:type="spell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204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1924,68</w:t>
            </w:r>
          </w:p>
        </w:tc>
        <w:tc>
          <w:tcPr>
            <w:tcW w:w="217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1924,68</w:t>
            </w:r>
          </w:p>
        </w:tc>
      </w:tr>
      <w:tr w:rsidR="00C7675B" w:rsidTr="0019795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5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2282</w:t>
            </w:r>
          </w:p>
        </w:tc>
        <w:tc>
          <w:tcPr>
            <w:tcW w:w="525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Окремі</w:t>
            </w:r>
            <w:proofErr w:type="spell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 заходи по </w:t>
            </w: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реалізації</w:t>
            </w:r>
            <w:proofErr w:type="spell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державних</w:t>
            </w:r>
            <w:proofErr w:type="spell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регіональних</w:t>
            </w:r>
            <w:proofErr w:type="spell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програм</w:t>
            </w:r>
            <w:proofErr w:type="spell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, не </w:t>
            </w: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внесені</w:t>
            </w:r>
            <w:proofErr w:type="spell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до</w:t>
            </w:r>
            <w:proofErr w:type="gram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ходів</w:t>
            </w:r>
            <w:proofErr w:type="spell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розвитку</w:t>
            </w:r>
            <w:proofErr w:type="spellEnd"/>
          </w:p>
        </w:tc>
        <w:tc>
          <w:tcPr>
            <w:tcW w:w="204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1200</w:t>
            </w:r>
          </w:p>
        </w:tc>
        <w:tc>
          <w:tcPr>
            <w:tcW w:w="217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1200</w:t>
            </w:r>
          </w:p>
        </w:tc>
      </w:tr>
      <w:tr w:rsidR="00C7675B" w:rsidTr="0019795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5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2250</w:t>
            </w:r>
          </w:p>
        </w:tc>
        <w:tc>
          <w:tcPr>
            <w:tcW w:w="525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Видатки</w:t>
            </w:r>
            <w:proofErr w:type="spellEnd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відрядження</w:t>
            </w:r>
            <w:proofErr w:type="spellEnd"/>
          </w:p>
        </w:tc>
        <w:tc>
          <w:tcPr>
            <w:tcW w:w="204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0</w:t>
            </w:r>
          </w:p>
        </w:tc>
        <w:tc>
          <w:tcPr>
            <w:tcW w:w="217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  <w:t>0</w:t>
            </w:r>
          </w:p>
        </w:tc>
      </w:tr>
      <w:tr w:rsidR="00C7675B" w:rsidTr="0019795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5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2800</w:t>
            </w:r>
          </w:p>
        </w:tc>
        <w:tc>
          <w:tcPr>
            <w:tcW w:w="525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Інші поточні видатки</w:t>
            </w:r>
          </w:p>
        </w:tc>
        <w:tc>
          <w:tcPr>
            <w:tcW w:w="204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50</w:t>
            </w:r>
          </w:p>
        </w:tc>
        <w:tc>
          <w:tcPr>
            <w:tcW w:w="217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50</w:t>
            </w:r>
          </w:p>
        </w:tc>
      </w:tr>
      <w:tr w:rsidR="00C7675B" w:rsidTr="0019795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5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b/>
                <w:bCs/>
                <w:color w:val="2F2D2D"/>
                <w:kern w:val="0"/>
                <w:sz w:val="28"/>
                <w:szCs w:val="28"/>
              </w:rPr>
              <w:t>ВСЬОГО:</w:t>
            </w:r>
          </w:p>
        </w:tc>
        <w:tc>
          <w:tcPr>
            <w:tcW w:w="2046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1 845 714,81</w:t>
            </w:r>
          </w:p>
        </w:tc>
        <w:tc>
          <w:tcPr>
            <w:tcW w:w="217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675B" w:rsidRDefault="00C7675B" w:rsidP="0019795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color w:val="2F2D2D"/>
                <w:kern w:val="0"/>
                <w:sz w:val="28"/>
                <w:szCs w:val="28"/>
                <w:lang w:val="uk-UA"/>
              </w:rPr>
              <w:t>1 834 359,95</w:t>
            </w:r>
          </w:p>
        </w:tc>
      </w:tr>
    </w:tbl>
    <w:p w:rsidR="00C7675B" w:rsidRDefault="00C7675B" w:rsidP="00C7675B">
      <w:pPr>
        <w:widowControl/>
        <w:shd w:val="clear" w:color="auto" w:fill="FFFFFF"/>
        <w:suppressAutoHyphens w:val="0"/>
        <w:spacing w:after="27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val="uk-UA"/>
        </w:rPr>
      </w:pPr>
    </w:p>
    <w:p w:rsidR="00C7675B" w:rsidRDefault="00C7675B" w:rsidP="00C7675B">
      <w:pPr>
        <w:widowControl/>
        <w:shd w:val="clear" w:color="auto" w:fill="FFFFFF"/>
        <w:suppressAutoHyphens w:val="0"/>
        <w:spacing w:after="270"/>
        <w:jc w:val="both"/>
        <w:rPr>
          <w:rFonts w:eastAsia="Times New Roman" w:cs="Times New Roman"/>
          <w:color w:val="000000"/>
          <w:kern w:val="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Впродовж 2021 р. було придбано та зроблено :</w:t>
      </w:r>
    </w:p>
    <w:p w:rsidR="00C7675B" w:rsidRDefault="00C7675B" w:rsidP="00C7675B">
      <w:pPr>
        <w:widowControl/>
        <w:shd w:val="clear" w:color="auto" w:fill="FFFFFF"/>
        <w:suppressAutoHyphens w:val="0"/>
        <w:spacing w:after="270"/>
        <w:jc w:val="both"/>
        <w:rPr>
          <w:rFonts w:eastAsia="Times New Roman" w:cs="Times New Roman"/>
          <w:color w:val="000000"/>
          <w:kern w:val="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 синтезатор -5900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грн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, канцтовари на з суму – 16950 грн. а також морозильну к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а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меру–13800грн.,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міксер-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 1990 грн., м’ясорубку-3180 грн., встановлено металопла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с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тикові двері в підсобні приміщення на суму 29300 грн., протипожежні двері на г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о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рище вартістю 12 900грн.,кухонне приладдя -4000, літні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ковдри-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 9000грн., щітки,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лопата-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 1250 грн., шафа в пральну -7100 грн. Окрім цього було проведено хімчи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с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тку дитячих подушок та ковдр на суму 7250 грн., дератизацію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приміщень-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 549,28 грн., реєстрація користувача в системі програмного продукту «АІС. Місцеві б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ю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джети»-2735 грн., профілактичні медичні огляди працівників закладу – 983,81 грн. Проведено лабораторні дослідження піску, продуктів харчування, води -  2198 грн., перевірка знань оператора котельні -350 грн., заправка картриджів -750 грн., перевірку технічного стану димових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каналів-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 684,48 грн., технічне обслуговування системи газопостачання – 4651,10 грн., технічне обслуговування засобів пожежної сигналізації-4800грн.,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тех.обслуговування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 вогнегасників-1545 грн., поточний р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е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монт внутрішньої електромережі-3489,93 грн.</w:t>
      </w:r>
    </w:p>
    <w:p w:rsidR="00C7675B" w:rsidRDefault="00C7675B" w:rsidP="00C7675B">
      <w:pPr>
        <w:widowControl/>
        <w:shd w:val="clear" w:color="auto" w:fill="FFFFFF"/>
        <w:suppressAutoHyphens w:val="0"/>
        <w:spacing w:after="270"/>
        <w:jc w:val="both"/>
      </w:pP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Завдяки налагодженій співпраці меценатів, депутатів різного рівня вдалося акум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у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лювати кошти та  зміцнити матеріально-технічну базу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ЗДО-ялинка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 та прикраси, 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деззасоби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,рідке мило, озеленення території( фруктові дерева, декоративні кущі, ялинки, квіти), пісок у пісочницю на ігровому майданчику, брезент для накриття пісочниці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val="uk-UA"/>
        </w:rPr>
        <w:t>.</w:t>
      </w:r>
    </w:p>
    <w:p w:rsidR="00C7675B" w:rsidRDefault="00C7675B" w:rsidP="00C7675B">
      <w:pPr>
        <w:widowControl/>
        <w:shd w:val="clear" w:color="auto" w:fill="FFFFFF"/>
        <w:suppressAutoHyphens w:val="0"/>
        <w:spacing w:after="270"/>
        <w:jc w:val="both"/>
      </w:pPr>
      <w:r>
        <w:rPr>
          <w:rFonts w:eastAsia="Times New Roman" w:cs="Times New Roman"/>
          <w:color w:val="000000"/>
          <w:kern w:val="0"/>
          <w:sz w:val="28"/>
          <w:szCs w:val="28"/>
        </w:rPr>
        <w:lastRenderedPageBreak/>
        <w:t>У 2021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р.</w:t>
      </w:r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проводились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роботи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з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облаштування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території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шляхом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вкладання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бруківки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>,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 розфарбовано </w:t>
      </w:r>
      <w:proofErr w:type="spellStart"/>
      <w:proofErr w:type="gramStart"/>
      <w:r>
        <w:rPr>
          <w:rFonts w:eastAsia="Times New Roman" w:cs="Times New Roman"/>
          <w:color w:val="000000"/>
          <w:kern w:val="0"/>
          <w:sz w:val="28"/>
          <w:szCs w:val="28"/>
        </w:rPr>
        <w:t>ст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</w:rPr>
        <w:t>іну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в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ізо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ляторі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.</w:t>
      </w:r>
    </w:p>
    <w:p w:rsidR="00C7675B" w:rsidRDefault="00C7675B" w:rsidP="00C7675B">
      <w:pPr>
        <w:widowControl/>
        <w:shd w:val="clear" w:color="auto" w:fill="FFFFFF"/>
        <w:suppressAutoHyphens w:val="0"/>
        <w:spacing w:after="270"/>
        <w:jc w:val="both"/>
      </w:pPr>
      <w:r>
        <w:rPr>
          <w:rFonts w:ascii="Calibri" w:eastAsia="Times New Roman" w:hAnsi="Calibri" w:cs="Calibri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</w:rPr>
        <w:t>Планові</w:t>
      </w:r>
      <w:proofErr w:type="spellEnd"/>
      <w:r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</w:rPr>
        <w:t>інструктажі</w:t>
      </w:r>
      <w:proofErr w:type="spellEnd"/>
      <w:r>
        <w:rPr>
          <w:rFonts w:eastAsia="Times New Roman" w:cs="Times New Roman"/>
          <w:kern w:val="0"/>
          <w:sz w:val="28"/>
          <w:szCs w:val="28"/>
        </w:rPr>
        <w:t xml:space="preserve"> для персоналу </w:t>
      </w:r>
      <w:proofErr w:type="spellStart"/>
      <w:r>
        <w:rPr>
          <w:rFonts w:eastAsia="Times New Roman" w:cs="Times New Roman"/>
          <w:kern w:val="0"/>
          <w:sz w:val="28"/>
          <w:szCs w:val="28"/>
        </w:rPr>
        <w:t>проводяться</w:t>
      </w:r>
      <w:proofErr w:type="spellEnd"/>
      <w:r>
        <w:rPr>
          <w:rFonts w:eastAsia="Times New Roman" w:cs="Times New Roman"/>
          <w:kern w:val="0"/>
          <w:sz w:val="28"/>
          <w:szCs w:val="28"/>
        </w:rPr>
        <w:t xml:space="preserve">  4 рази на </w:t>
      </w:r>
      <w:proofErr w:type="spellStart"/>
      <w:proofErr w:type="gramStart"/>
      <w:r>
        <w:rPr>
          <w:rFonts w:eastAsia="Times New Roman" w:cs="Times New Roman"/>
          <w:kern w:val="0"/>
          <w:sz w:val="28"/>
          <w:szCs w:val="28"/>
        </w:rPr>
        <w:t>р</w:t>
      </w:r>
      <w:proofErr w:type="gramEnd"/>
      <w:r>
        <w:rPr>
          <w:rFonts w:eastAsia="Times New Roman" w:cs="Times New Roman"/>
          <w:kern w:val="0"/>
          <w:sz w:val="28"/>
          <w:szCs w:val="28"/>
        </w:rPr>
        <w:t>ік</w:t>
      </w:r>
      <w:proofErr w:type="spellEnd"/>
      <w:r>
        <w:rPr>
          <w:rFonts w:eastAsia="Times New Roman" w:cs="Times New Roman"/>
          <w:kern w:val="0"/>
          <w:sz w:val="28"/>
          <w:szCs w:val="28"/>
          <w:lang w:val="uk-UA"/>
        </w:rPr>
        <w:t>.</w:t>
      </w:r>
      <w:r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</w:rPr>
        <w:t>Кожен</w:t>
      </w:r>
      <w:proofErr w:type="spellEnd"/>
      <w:r>
        <w:rPr>
          <w:rFonts w:eastAsia="Times New Roman" w:cs="Times New Roman"/>
          <w:kern w:val="0"/>
          <w:sz w:val="28"/>
          <w:szCs w:val="28"/>
        </w:rPr>
        <w:t xml:space="preserve"> день пров</w:t>
      </w:r>
      <w:r>
        <w:rPr>
          <w:rFonts w:eastAsia="Times New Roman" w:cs="Times New Roman"/>
          <w:kern w:val="0"/>
          <w:sz w:val="28"/>
          <w:szCs w:val="28"/>
        </w:rPr>
        <w:t>о</w:t>
      </w:r>
      <w:r>
        <w:rPr>
          <w:rFonts w:eastAsia="Times New Roman" w:cs="Times New Roman"/>
          <w:kern w:val="0"/>
          <w:sz w:val="28"/>
          <w:szCs w:val="28"/>
        </w:rPr>
        <w:t xml:space="preserve">диться </w:t>
      </w:r>
      <w:proofErr w:type="spellStart"/>
      <w:r>
        <w:rPr>
          <w:rFonts w:eastAsia="Times New Roman" w:cs="Times New Roman"/>
          <w:kern w:val="0"/>
          <w:sz w:val="28"/>
          <w:szCs w:val="28"/>
        </w:rPr>
        <w:t>вологе</w:t>
      </w:r>
      <w:proofErr w:type="spellEnd"/>
      <w:r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</w:rPr>
        <w:t>прибирання</w:t>
      </w:r>
      <w:proofErr w:type="spellEnd"/>
      <w:r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</w:rPr>
        <w:t>приміщень</w:t>
      </w:r>
      <w:proofErr w:type="spellEnd"/>
      <w:r>
        <w:rPr>
          <w:rFonts w:eastAsia="Times New Roman" w:cs="Times New Roman"/>
          <w:kern w:val="0"/>
          <w:sz w:val="28"/>
          <w:szCs w:val="28"/>
        </w:rPr>
        <w:t xml:space="preserve">. </w:t>
      </w:r>
      <w:r>
        <w:rPr>
          <w:rFonts w:eastAsia="Times New Roman" w:cs="Times New Roman"/>
          <w:kern w:val="0"/>
          <w:sz w:val="28"/>
          <w:szCs w:val="28"/>
          <w:lang w:val="uk-UA"/>
        </w:rPr>
        <w:t xml:space="preserve">Усі приміщення </w:t>
      </w:r>
      <w:proofErr w:type="spellStart"/>
      <w:r>
        <w:rPr>
          <w:rFonts w:eastAsia="Times New Roman" w:cs="Times New Roman"/>
          <w:kern w:val="0"/>
          <w:sz w:val="28"/>
          <w:szCs w:val="28"/>
        </w:rPr>
        <w:t>прибираються</w:t>
      </w:r>
      <w:proofErr w:type="spellEnd"/>
      <w:r>
        <w:rPr>
          <w:rFonts w:eastAsia="Times New Roman" w:cs="Times New Roman"/>
          <w:kern w:val="0"/>
          <w:sz w:val="28"/>
          <w:szCs w:val="28"/>
        </w:rPr>
        <w:t xml:space="preserve"> з </w:t>
      </w:r>
      <w:proofErr w:type="spellStart"/>
      <w:r>
        <w:rPr>
          <w:rFonts w:eastAsia="Times New Roman" w:cs="Times New Roman"/>
          <w:kern w:val="0"/>
          <w:sz w:val="28"/>
          <w:szCs w:val="28"/>
        </w:rPr>
        <w:t>викор</w:t>
      </w:r>
      <w:r>
        <w:rPr>
          <w:rFonts w:eastAsia="Times New Roman" w:cs="Times New Roman"/>
          <w:kern w:val="0"/>
          <w:sz w:val="28"/>
          <w:szCs w:val="28"/>
        </w:rPr>
        <w:t>и</w:t>
      </w:r>
      <w:r>
        <w:rPr>
          <w:rFonts w:eastAsia="Times New Roman" w:cs="Times New Roman"/>
          <w:kern w:val="0"/>
          <w:sz w:val="28"/>
          <w:szCs w:val="28"/>
        </w:rPr>
        <w:t>станням</w:t>
      </w:r>
      <w:proofErr w:type="spellEnd"/>
      <w:r>
        <w:rPr>
          <w:rFonts w:eastAsia="Times New Roman" w:cs="Times New Roman"/>
          <w:kern w:val="0"/>
          <w:sz w:val="28"/>
          <w:szCs w:val="28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val="uk-UA"/>
        </w:rPr>
        <w:t>дезінфікуючих засобів.</w:t>
      </w:r>
    </w:p>
    <w:p w:rsidR="00C7675B" w:rsidRDefault="00C7675B" w:rsidP="00C7675B">
      <w:pPr>
        <w:widowControl/>
        <w:shd w:val="clear" w:color="auto" w:fill="FFFFFF"/>
        <w:suppressAutoHyphens w:val="0"/>
        <w:spacing w:after="270"/>
        <w:jc w:val="both"/>
        <w:rPr>
          <w:rFonts w:eastAsia="Times New Roman" w:cs="Times New Roman"/>
          <w:color w:val="000000"/>
          <w:kern w:val="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Питанню організації харчування дітей  приділяється  значна увага. Меню з 3-х разовим гарячим харчуванням складається згідно з Інструкцією з організації харч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у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вання дітей у дошкільних навчальних закладах. Вартість денної норми харчування згідно з рішенням міської  ради у 2021 році  батьківська плата становила 50 %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.Як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 і передбачено діючим законодавством, для дошкільних  закладів харчування орган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і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зовано на базі власне самого  закладу. Загальні видатки на харчування  склали 268 930,81 грн., з яких 103 930,81   грн. становить батьківська плата.</w:t>
      </w:r>
    </w:p>
    <w:p w:rsidR="00C7675B" w:rsidRDefault="00C7675B" w:rsidP="00C7675B">
      <w:pPr>
        <w:widowControl/>
        <w:shd w:val="clear" w:color="auto" w:fill="FFFFFF"/>
        <w:suppressAutoHyphens w:val="0"/>
        <w:spacing w:before="225" w:after="225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</w:rPr>
        <w:t>    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Інші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кошти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- 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позабюджетні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в ЗДО «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Сонечко</w:t>
      </w:r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» не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надходять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>.</w:t>
      </w:r>
    </w:p>
    <w:p w:rsidR="00C7675B" w:rsidRDefault="00C7675B" w:rsidP="00C7675B">
      <w:pPr>
        <w:widowControl/>
        <w:shd w:val="clear" w:color="auto" w:fill="FFFFFF"/>
        <w:suppressAutoHyphens w:val="0"/>
        <w:spacing w:after="270"/>
        <w:jc w:val="both"/>
      </w:pP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Багато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зроблено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але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поряд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із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тим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залишилися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проблеми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які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потребують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пе</w:t>
      </w:r>
      <w:r>
        <w:rPr>
          <w:rFonts w:eastAsia="Times New Roman" w:cs="Times New Roman"/>
          <w:color w:val="000000"/>
          <w:kern w:val="0"/>
          <w:sz w:val="28"/>
          <w:szCs w:val="28"/>
        </w:rPr>
        <w:t>р</w:t>
      </w:r>
      <w:r>
        <w:rPr>
          <w:rFonts w:eastAsia="Times New Roman" w:cs="Times New Roman"/>
          <w:color w:val="000000"/>
          <w:kern w:val="0"/>
          <w:sz w:val="28"/>
          <w:szCs w:val="28"/>
        </w:rPr>
        <w:t>шочергового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вирішення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>.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Одна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із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проблем –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нестача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місць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у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дошкільному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закладі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та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перевантаження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груп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и</w:t>
      </w:r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що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зумовлює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труднощі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для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вихованців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та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ускладнює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роботу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педагогів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Чисельність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дітей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у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нашому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закладі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розрахована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 на 20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місць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у 2021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році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становила 29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дітей</w:t>
      </w:r>
      <w:proofErr w:type="spellEnd"/>
      <w:proofErr w:type="gramStart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,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а тому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основним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завданням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з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розвитку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дошкільної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освіти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на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наступні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роки є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задоволення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потреб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мешканців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у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дошкільній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</w:rPr>
        <w:t>освіті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</w:rPr>
        <w:t>.  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Окр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ім цього залишається нагальною потребою встановлення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блискавкозахисту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>, облаштування території ігрового майданчика гумовою бруківкою. В сучасних умовах методична та господарська</w:t>
      </w:r>
      <w:r>
        <w:rPr>
          <w:rFonts w:eastAsia="Times New Roman" w:cs="Times New Roman"/>
          <w:color w:val="000000"/>
          <w:kern w:val="0"/>
          <w:sz w:val="28"/>
          <w:szCs w:val="28"/>
        </w:rPr>
        <w:t> </w:t>
      </w:r>
      <w:r>
        <w:rPr>
          <w:rFonts w:eastAsia="Times New Roman" w:cs="Times New Roman"/>
          <w:color w:val="000000"/>
          <w:kern w:val="0"/>
          <w:sz w:val="28"/>
          <w:szCs w:val="28"/>
          <w:lang w:val="uk-UA"/>
        </w:rPr>
        <w:t xml:space="preserve"> робота закладів дошкільної освіти  базується на щоденному використанні комп’ютерної техніки, тому  нам потрібно придбати хоча б один ноутбук для медичної сестри.</w:t>
      </w:r>
    </w:p>
    <w:p w:rsidR="00C7675B" w:rsidRDefault="00C7675B" w:rsidP="00C7675B">
      <w:pPr>
        <w:widowControl/>
        <w:suppressAutoHyphens w:val="0"/>
        <w:spacing w:after="160" w:line="295" w:lineRule="atLeast"/>
        <w:jc w:val="center"/>
        <w:textAlignment w:val="auto"/>
        <w:rPr>
          <w:rFonts w:eastAsia="Calibri" w:cs="Times New Roman"/>
          <w:b/>
          <w:color w:val="000000"/>
          <w:kern w:val="0"/>
          <w:sz w:val="28"/>
          <w:szCs w:val="28"/>
          <w:lang w:val="uk-UA" w:eastAsia="en-US"/>
        </w:rPr>
      </w:pPr>
      <w:r>
        <w:rPr>
          <w:rFonts w:eastAsia="Calibri" w:cs="Times New Roman"/>
          <w:b/>
          <w:color w:val="000000"/>
          <w:kern w:val="0"/>
          <w:sz w:val="28"/>
          <w:szCs w:val="28"/>
          <w:lang w:val="uk-UA" w:eastAsia="en-US"/>
        </w:rPr>
        <w:t>План фінансово-господарської діяльності на 2022 рік</w:t>
      </w:r>
    </w:p>
    <w:p w:rsidR="00C7675B" w:rsidRDefault="00C7675B" w:rsidP="00C7675B">
      <w:pPr>
        <w:widowControl/>
        <w:suppressAutoHyphens w:val="0"/>
        <w:spacing w:after="160" w:line="295" w:lineRule="atLeast"/>
        <w:textAlignment w:val="auto"/>
        <w:rPr>
          <w:rFonts w:eastAsia="Times New Roman" w:cs="Times New Roman"/>
          <w:kern w:val="0"/>
          <w:sz w:val="28"/>
          <w:szCs w:val="28"/>
          <w:lang w:val="uk-UA"/>
        </w:rPr>
      </w:pPr>
      <w:proofErr w:type="spellStart"/>
      <w:r>
        <w:rPr>
          <w:rFonts w:eastAsia="Times New Roman" w:cs="Times New Roman"/>
          <w:kern w:val="0"/>
          <w:sz w:val="28"/>
          <w:szCs w:val="28"/>
          <w:lang w:val="uk-UA"/>
        </w:rPr>
        <w:t>-заміна</w:t>
      </w:r>
      <w:proofErr w:type="spellEnd"/>
      <w:r>
        <w:rPr>
          <w:rFonts w:eastAsia="Times New Roman" w:cs="Times New Roman"/>
          <w:kern w:val="0"/>
          <w:sz w:val="28"/>
          <w:szCs w:val="28"/>
          <w:lang w:val="uk-UA"/>
        </w:rPr>
        <w:t xml:space="preserve">  бетонного покриття на гумову плитку;</w:t>
      </w:r>
    </w:p>
    <w:p w:rsidR="00C7675B" w:rsidRDefault="00C7675B" w:rsidP="00C7675B">
      <w:pPr>
        <w:widowControl/>
        <w:suppressAutoHyphens w:val="0"/>
        <w:spacing w:after="160" w:line="295" w:lineRule="atLeast"/>
        <w:textAlignment w:val="auto"/>
        <w:rPr>
          <w:rFonts w:eastAsia="Times New Roman" w:cs="Times New Roman"/>
          <w:kern w:val="0"/>
          <w:sz w:val="28"/>
          <w:szCs w:val="28"/>
          <w:lang w:val="uk-UA"/>
        </w:rPr>
      </w:pPr>
      <w:r>
        <w:rPr>
          <w:rFonts w:eastAsia="Times New Roman" w:cs="Times New Roman"/>
          <w:kern w:val="0"/>
          <w:sz w:val="28"/>
          <w:szCs w:val="28"/>
          <w:lang w:val="uk-UA"/>
        </w:rPr>
        <w:t xml:space="preserve">- встановлення дашка над вхідними </w:t>
      </w:r>
      <w:proofErr w:type="spellStart"/>
      <w:r>
        <w:rPr>
          <w:rFonts w:eastAsia="Times New Roman" w:cs="Times New Roman"/>
          <w:kern w:val="0"/>
          <w:sz w:val="28"/>
          <w:szCs w:val="28"/>
          <w:lang w:val="uk-UA"/>
        </w:rPr>
        <w:t>дверями</w:t>
      </w:r>
      <w:proofErr w:type="spellEnd"/>
      <w:r>
        <w:rPr>
          <w:rFonts w:eastAsia="Times New Roman" w:cs="Times New Roman"/>
          <w:kern w:val="0"/>
          <w:sz w:val="28"/>
          <w:szCs w:val="28"/>
          <w:lang w:val="uk-UA"/>
        </w:rPr>
        <w:t>;</w:t>
      </w:r>
    </w:p>
    <w:p w:rsidR="00C7675B" w:rsidRDefault="00C7675B" w:rsidP="00C7675B">
      <w:pPr>
        <w:widowControl/>
        <w:suppressAutoHyphens w:val="0"/>
        <w:spacing w:after="160" w:line="295" w:lineRule="atLeast"/>
        <w:textAlignment w:val="auto"/>
        <w:rPr>
          <w:rFonts w:eastAsia="Times New Roman" w:cs="Times New Roman"/>
          <w:kern w:val="0"/>
          <w:sz w:val="28"/>
          <w:szCs w:val="28"/>
          <w:lang w:val="uk-UA"/>
        </w:rPr>
      </w:pPr>
      <w:r>
        <w:rPr>
          <w:rFonts w:eastAsia="Times New Roman" w:cs="Times New Roman"/>
          <w:kern w:val="0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uk-UA"/>
        </w:rPr>
        <w:t>-забезпечення</w:t>
      </w:r>
      <w:proofErr w:type="spellEnd"/>
      <w:r>
        <w:rPr>
          <w:rFonts w:eastAsia="Times New Roman" w:cs="Times New Roman"/>
          <w:kern w:val="0"/>
          <w:sz w:val="28"/>
          <w:szCs w:val="28"/>
          <w:lang w:val="uk-UA"/>
        </w:rPr>
        <w:t xml:space="preserve"> рівних можливостей для всіх дітей в отриманні освітніх послуг (встановлення пандуса);</w:t>
      </w:r>
    </w:p>
    <w:p w:rsidR="00C7675B" w:rsidRDefault="00C7675B" w:rsidP="00C7675B">
      <w:pPr>
        <w:widowControl/>
        <w:suppressAutoHyphens w:val="0"/>
        <w:spacing w:after="160" w:line="295" w:lineRule="atLeast"/>
        <w:textAlignment w:val="auto"/>
        <w:rPr>
          <w:rFonts w:eastAsia="Times New Roman" w:cs="Times New Roman"/>
          <w:kern w:val="0"/>
          <w:sz w:val="28"/>
          <w:szCs w:val="28"/>
          <w:lang w:val="uk-UA"/>
        </w:rPr>
      </w:pPr>
      <w:r>
        <w:rPr>
          <w:rFonts w:eastAsia="Times New Roman" w:cs="Times New Roman"/>
          <w:kern w:val="0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uk-UA"/>
        </w:rPr>
        <w:t>-продовжити</w:t>
      </w:r>
      <w:proofErr w:type="spellEnd"/>
      <w:r>
        <w:rPr>
          <w:rFonts w:eastAsia="Times New Roman" w:cs="Times New Roman"/>
          <w:kern w:val="0"/>
          <w:sz w:val="28"/>
          <w:szCs w:val="28"/>
          <w:lang w:val="uk-UA"/>
        </w:rPr>
        <w:t xml:space="preserve"> створення ігрового та розвивального середовища у групі;</w:t>
      </w:r>
    </w:p>
    <w:p w:rsidR="00C7675B" w:rsidRDefault="00C7675B" w:rsidP="00C7675B">
      <w:pPr>
        <w:widowControl/>
        <w:suppressAutoHyphens w:val="0"/>
        <w:spacing w:after="160" w:line="295" w:lineRule="atLeast"/>
        <w:textAlignment w:val="auto"/>
        <w:rPr>
          <w:rFonts w:eastAsia="Times New Roman" w:cs="Times New Roman"/>
          <w:kern w:val="0"/>
          <w:sz w:val="28"/>
          <w:szCs w:val="28"/>
          <w:lang w:val="uk-UA"/>
        </w:rPr>
      </w:pPr>
      <w:proofErr w:type="spellStart"/>
      <w:r>
        <w:rPr>
          <w:rFonts w:eastAsia="Times New Roman" w:cs="Times New Roman"/>
          <w:kern w:val="0"/>
          <w:sz w:val="28"/>
          <w:szCs w:val="28"/>
          <w:lang w:val="uk-UA"/>
        </w:rPr>
        <w:t>-встановити</w:t>
      </w:r>
      <w:proofErr w:type="spellEnd"/>
      <w:r>
        <w:rPr>
          <w:rFonts w:eastAsia="Times New Roman" w:cs="Times New Roman"/>
          <w:kern w:val="0"/>
          <w:sz w:val="28"/>
          <w:szCs w:val="28"/>
          <w:lang w:val="uk-UA"/>
        </w:rPr>
        <w:t xml:space="preserve"> блискавковідвід;</w:t>
      </w:r>
    </w:p>
    <w:p w:rsidR="00C7675B" w:rsidRDefault="00C7675B" w:rsidP="00C7675B">
      <w:pPr>
        <w:widowControl/>
        <w:suppressAutoHyphens w:val="0"/>
        <w:spacing w:after="160" w:line="295" w:lineRule="atLeast"/>
        <w:textAlignment w:val="auto"/>
      </w:pPr>
      <w:r>
        <w:rPr>
          <w:rFonts w:eastAsia="Times New Roman" w:cs="Times New Roman"/>
          <w:kern w:val="0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uk-UA"/>
        </w:rPr>
        <w:t>-провести</w:t>
      </w:r>
      <w:proofErr w:type="spellEnd"/>
      <w:r>
        <w:rPr>
          <w:rFonts w:eastAsia="Times New Roman" w:cs="Times New Roman"/>
          <w:kern w:val="0"/>
          <w:sz w:val="28"/>
          <w:szCs w:val="28"/>
          <w:lang w:val="uk-UA"/>
        </w:rPr>
        <w:t xml:space="preserve"> </w:t>
      </w:r>
      <w:r>
        <w:rPr>
          <w:rFonts w:eastAsia="Calibri" w:cs="Times New Roman"/>
          <w:kern w:val="0"/>
          <w:sz w:val="28"/>
          <w:szCs w:val="28"/>
          <w:lang w:val="uk-UA"/>
        </w:rPr>
        <w:t xml:space="preserve">  комплекс робіт вогнезахисту дерев’яних конструкцій </w:t>
      </w:r>
      <w:proofErr w:type="spellStart"/>
      <w:r>
        <w:rPr>
          <w:rFonts w:eastAsia="Calibri" w:cs="Times New Roman"/>
          <w:kern w:val="0"/>
          <w:sz w:val="28"/>
          <w:szCs w:val="28"/>
          <w:lang w:val="uk-UA"/>
        </w:rPr>
        <w:t>–по</w:t>
      </w:r>
      <w:proofErr w:type="spellEnd"/>
      <w:r>
        <w:rPr>
          <w:rFonts w:eastAsia="Calibri" w:cs="Times New Roman"/>
          <w:kern w:val="0"/>
          <w:sz w:val="28"/>
          <w:szCs w:val="28"/>
          <w:lang w:val="uk-UA"/>
        </w:rPr>
        <w:t xml:space="preserve"> підвищенню стійкості деревини до займання та горіння;</w:t>
      </w:r>
    </w:p>
    <w:p w:rsidR="00C7675B" w:rsidRDefault="00C7675B" w:rsidP="00C7675B">
      <w:pPr>
        <w:widowControl/>
        <w:suppressAutoHyphens w:val="0"/>
        <w:spacing w:after="160" w:line="295" w:lineRule="atLeast"/>
        <w:textAlignment w:val="auto"/>
        <w:rPr>
          <w:rFonts w:eastAsia="Calibri" w:cs="Times New Roman"/>
          <w:kern w:val="0"/>
          <w:sz w:val="28"/>
          <w:szCs w:val="28"/>
          <w:lang w:val="uk-UA"/>
        </w:rPr>
      </w:pPr>
      <w:proofErr w:type="spellStart"/>
      <w:r>
        <w:rPr>
          <w:rFonts w:eastAsia="Calibri" w:cs="Times New Roman"/>
          <w:kern w:val="0"/>
          <w:sz w:val="28"/>
          <w:szCs w:val="28"/>
          <w:lang w:val="uk-UA"/>
        </w:rPr>
        <w:lastRenderedPageBreak/>
        <w:t>-ландшафтний</w:t>
      </w:r>
      <w:proofErr w:type="spellEnd"/>
      <w:r>
        <w:rPr>
          <w:rFonts w:eastAsia="Calibri" w:cs="Times New Roman"/>
          <w:kern w:val="0"/>
          <w:sz w:val="28"/>
          <w:szCs w:val="28"/>
          <w:lang w:val="uk-UA"/>
        </w:rPr>
        <w:t xml:space="preserve"> дизайн території закладу та прилеглої території;</w:t>
      </w:r>
    </w:p>
    <w:p w:rsidR="00C7675B" w:rsidRDefault="00C7675B" w:rsidP="00C7675B">
      <w:pPr>
        <w:widowControl/>
        <w:suppressAutoHyphens w:val="0"/>
        <w:spacing w:after="160" w:line="295" w:lineRule="atLeast"/>
        <w:textAlignment w:val="auto"/>
        <w:rPr>
          <w:rFonts w:eastAsia="Calibri" w:cs="Times New Roman"/>
          <w:kern w:val="0"/>
          <w:sz w:val="28"/>
          <w:szCs w:val="28"/>
          <w:lang w:val="uk-UA"/>
        </w:rPr>
      </w:pPr>
      <w:proofErr w:type="spellStart"/>
      <w:r>
        <w:rPr>
          <w:rFonts w:eastAsia="Calibri" w:cs="Times New Roman"/>
          <w:kern w:val="0"/>
          <w:sz w:val="28"/>
          <w:szCs w:val="28"/>
          <w:lang w:val="uk-UA"/>
        </w:rPr>
        <w:t>-модернізація</w:t>
      </w:r>
      <w:proofErr w:type="spellEnd"/>
      <w:r>
        <w:rPr>
          <w:rFonts w:eastAsia="Calibri" w:cs="Times New Roman"/>
          <w:kern w:val="0"/>
          <w:sz w:val="28"/>
          <w:szCs w:val="28"/>
          <w:lang w:val="uk-UA"/>
        </w:rPr>
        <w:t xml:space="preserve"> каналізації у приміщенні пральні;</w:t>
      </w:r>
    </w:p>
    <w:p w:rsidR="00C7675B" w:rsidRDefault="00C7675B" w:rsidP="00C7675B">
      <w:pPr>
        <w:widowControl/>
        <w:suppressAutoHyphens w:val="0"/>
        <w:spacing w:after="160" w:line="295" w:lineRule="atLeast"/>
        <w:textAlignment w:val="auto"/>
      </w:pPr>
      <w:proofErr w:type="spellStart"/>
      <w:r>
        <w:rPr>
          <w:rFonts w:eastAsia="Times New Roman" w:cs="Times New Roman"/>
          <w:kern w:val="0"/>
          <w:sz w:val="28"/>
          <w:szCs w:val="28"/>
          <w:lang w:val="uk-UA"/>
        </w:rPr>
        <w:t>-привести</w:t>
      </w:r>
      <w:proofErr w:type="spellEnd"/>
      <w:r>
        <w:rPr>
          <w:rFonts w:eastAsia="Times New Roman" w:cs="Times New Roman"/>
          <w:kern w:val="0"/>
          <w:sz w:val="28"/>
          <w:szCs w:val="28"/>
          <w:lang w:val="uk-UA"/>
        </w:rPr>
        <w:t xml:space="preserve"> у </w:t>
      </w:r>
      <w:proofErr w:type="spellStart"/>
      <w:r>
        <w:rPr>
          <w:rFonts w:eastAsia="Times New Roman" w:cs="Times New Roman"/>
          <w:kern w:val="0"/>
          <w:sz w:val="28"/>
          <w:szCs w:val="28"/>
        </w:rPr>
        <w:t>відповідність</w:t>
      </w:r>
      <w:proofErr w:type="spellEnd"/>
      <w:r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</w:rPr>
        <w:t>матеріально-технічну</w:t>
      </w:r>
      <w:proofErr w:type="spellEnd"/>
      <w:r>
        <w:rPr>
          <w:rFonts w:eastAsia="Times New Roman" w:cs="Times New Roman"/>
          <w:kern w:val="0"/>
          <w:sz w:val="28"/>
          <w:szCs w:val="28"/>
        </w:rPr>
        <w:t xml:space="preserve"> базу </w:t>
      </w:r>
      <w:proofErr w:type="spellStart"/>
      <w:r>
        <w:rPr>
          <w:rFonts w:eastAsia="Times New Roman" w:cs="Times New Roman"/>
          <w:kern w:val="0"/>
          <w:sz w:val="28"/>
          <w:szCs w:val="28"/>
        </w:rPr>
        <w:t>сучасним</w:t>
      </w:r>
      <w:proofErr w:type="spellEnd"/>
      <w:r>
        <w:rPr>
          <w:rFonts w:eastAsia="Times New Roman" w:cs="Times New Roman"/>
          <w:kern w:val="0"/>
          <w:sz w:val="28"/>
          <w:szCs w:val="28"/>
        </w:rPr>
        <w:t xml:space="preserve"> стандартам</w:t>
      </w:r>
      <w:r>
        <w:rPr>
          <w:rFonts w:eastAsia="Times New Roman" w:cs="Times New Roman"/>
          <w:kern w:val="0"/>
          <w:sz w:val="28"/>
          <w:szCs w:val="28"/>
          <w:lang w:val="uk-UA" w:eastAsia="en-US"/>
        </w:rPr>
        <w:t xml:space="preserve"> ;</w:t>
      </w:r>
    </w:p>
    <w:p w:rsidR="00C7675B" w:rsidRDefault="00C7675B" w:rsidP="00C7675B">
      <w:pPr>
        <w:widowControl/>
        <w:suppressAutoHyphens w:val="0"/>
        <w:spacing w:after="160" w:line="295" w:lineRule="atLeast"/>
        <w:textAlignment w:val="auto"/>
      </w:pPr>
      <w:proofErr w:type="spellStart"/>
      <w:r>
        <w:rPr>
          <w:rFonts w:eastAsia="Times New Roman" w:cs="Times New Roman"/>
          <w:kern w:val="0"/>
          <w:sz w:val="28"/>
          <w:szCs w:val="28"/>
          <w:lang w:val="uk-UA" w:eastAsia="en-US"/>
        </w:rPr>
        <w:t>-встановлення</w:t>
      </w:r>
      <w:proofErr w:type="spellEnd"/>
      <w:r>
        <w:rPr>
          <w:rFonts w:eastAsia="Times New Roman" w:cs="Times New Roman"/>
          <w:kern w:val="0"/>
          <w:sz w:val="28"/>
          <w:szCs w:val="28"/>
          <w:lang w:val="uk-UA" w:eastAsia="en-US"/>
        </w:rPr>
        <w:t xml:space="preserve"> рекуператорів у спальню;</w:t>
      </w:r>
    </w:p>
    <w:p w:rsidR="00C7675B" w:rsidRDefault="00C7675B" w:rsidP="00C7675B">
      <w:pPr>
        <w:widowControl/>
        <w:suppressAutoHyphens w:val="0"/>
        <w:spacing w:line="295" w:lineRule="atLeast"/>
        <w:textAlignment w:val="auto"/>
      </w:pPr>
      <w:r>
        <w:rPr>
          <w:rFonts w:eastAsia="Times New Roman" w:cs="Times New Roman"/>
          <w:kern w:val="0"/>
          <w:sz w:val="28"/>
          <w:szCs w:val="28"/>
        </w:rPr>
        <w:t>-</w:t>
      </w:r>
      <w:proofErr w:type="spellStart"/>
      <w:r>
        <w:rPr>
          <w:rFonts w:eastAsia="Times New Roman" w:cs="Times New Roman"/>
          <w:kern w:val="0"/>
          <w:sz w:val="28"/>
          <w:szCs w:val="28"/>
        </w:rPr>
        <w:t>забезпечити</w:t>
      </w:r>
      <w:proofErr w:type="spellEnd"/>
      <w:r>
        <w:rPr>
          <w:rFonts w:eastAsia="Times New Roman" w:cs="Times New Roman"/>
          <w:kern w:val="0"/>
          <w:sz w:val="28"/>
          <w:szCs w:val="28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val="uk-UA"/>
        </w:rPr>
        <w:t xml:space="preserve"> заклад </w:t>
      </w:r>
      <w:proofErr w:type="spellStart"/>
      <w:r>
        <w:rPr>
          <w:rFonts w:eastAsia="Times New Roman" w:cs="Times New Roman"/>
          <w:kern w:val="0"/>
          <w:sz w:val="28"/>
          <w:szCs w:val="28"/>
        </w:rPr>
        <w:t>мультимедійними</w:t>
      </w:r>
      <w:proofErr w:type="spellEnd"/>
      <w:r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</w:rPr>
        <w:t>засобами</w:t>
      </w:r>
      <w:proofErr w:type="spellEnd"/>
      <w:r>
        <w:rPr>
          <w:rFonts w:eastAsia="Times New Roman" w:cs="Times New Roman"/>
          <w:kern w:val="0"/>
          <w:sz w:val="28"/>
          <w:szCs w:val="28"/>
        </w:rPr>
        <w:t xml:space="preserve"> для </w:t>
      </w:r>
      <w:proofErr w:type="spellStart"/>
      <w:r>
        <w:rPr>
          <w:rFonts w:eastAsia="Times New Roman" w:cs="Times New Roman"/>
          <w:kern w:val="0"/>
          <w:sz w:val="28"/>
          <w:szCs w:val="28"/>
        </w:rPr>
        <w:t>проведення</w:t>
      </w:r>
      <w:proofErr w:type="spellEnd"/>
      <w:r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</w:rPr>
        <w:t>навчально-виховного</w:t>
      </w:r>
      <w:proofErr w:type="spellEnd"/>
      <w:r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</w:rPr>
        <w:t>процесу</w:t>
      </w:r>
      <w:proofErr w:type="spellEnd"/>
      <w:r>
        <w:rPr>
          <w:rFonts w:eastAsia="Times New Roman" w:cs="Times New Roman"/>
          <w:kern w:val="0"/>
          <w:sz w:val="28"/>
          <w:szCs w:val="28"/>
          <w:lang w:val="uk-UA"/>
        </w:rPr>
        <w:t>;</w:t>
      </w:r>
    </w:p>
    <w:p w:rsidR="00C7675B" w:rsidRDefault="00C7675B" w:rsidP="00C7675B">
      <w:pPr>
        <w:widowControl/>
        <w:suppressAutoHyphens w:val="0"/>
        <w:spacing w:line="295" w:lineRule="atLeast"/>
        <w:textAlignment w:val="auto"/>
        <w:rPr>
          <w:rFonts w:eastAsia="Times New Roman" w:cs="Times New Roman"/>
          <w:kern w:val="0"/>
          <w:sz w:val="28"/>
          <w:szCs w:val="28"/>
          <w:lang w:val="uk-UA"/>
        </w:rPr>
      </w:pPr>
      <w:proofErr w:type="spellStart"/>
      <w:r>
        <w:rPr>
          <w:rFonts w:eastAsia="Times New Roman" w:cs="Times New Roman"/>
          <w:kern w:val="0"/>
          <w:sz w:val="28"/>
          <w:szCs w:val="28"/>
          <w:lang w:val="uk-UA"/>
        </w:rPr>
        <w:t>-забезпечити</w:t>
      </w:r>
      <w:proofErr w:type="spellEnd"/>
      <w:r>
        <w:rPr>
          <w:rFonts w:eastAsia="Times New Roman" w:cs="Times New Roman"/>
          <w:kern w:val="0"/>
          <w:sz w:val="28"/>
          <w:szCs w:val="28"/>
          <w:lang w:val="uk-UA"/>
        </w:rPr>
        <w:t xml:space="preserve"> проведення планових медичних профілактичних оглядів працівників  ЗДО.</w:t>
      </w:r>
    </w:p>
    <w:p w:rsidR="00C7675B" w:rsidRDefault="00C7675B" w:rsidP="00C7675B">
      <w:pPr>
        <w:widowControl/>
        <w:suppressAutoHyphens w:val="0"/>
        <w:spacing w:line="295" w:lineRule="atLeast"/>
        <w:textAlignment w:val="auto"/>
        <w:rPr>
          <w:rFonts w:eastAsia="Times New Roman" w:cs="Times New Roman"/>
          <w:kern w:val="0"/>
          <w:sz w:val="28"/>
          <w:szCs w:val="28"/>
          <w:lang w:val="uk-UA"/>
        </w:rPr>
      </w:pPr>
    </w:p>
    <w:p w:rsidR="00C7675B" w:rsidRDefault="00C7675B" w:rsidP="00C7675B">
      <w:pPr>
        <w:widowControl/>
        <w:suppressAutoHyphens w:val="0"/>
        <w:spacing w:line="295" w:lineRule="atLeast"/>
        <w:textAlignment w:val="auto"/>
        <w:rPr>
          <w:rFonts w:eastAsia="Times New Roman" w:cs="Times New Roman"/>
          <w:kern w:val="0"/>
          <w:sz w:val="28"/>
          <w:szCs w:val="28"/>
          <w:lang w:val="uk-UA"/>
        </w:rPr>
      </w:pPr>
    </w:p>
    <w:p w:rsidR="00C7675B" w:rsidRDefault="00C7675B" w:rsidP="00C7675B">
      <w:pPr>
        <w:widowControl/>
        <w:suppressAutoHyphens w:val="0"/>
        <w:spacing w:line="295" w:lineRule="atLeast"/>
        <w:textAlignment w:val="auto"/>
        <w:rPr>
          <w:rFonts w:eastAsia="Times New Roman" w:cs="Times New Roman"/>
          <w:kern w:val="0"/>
          <w:sz w:val="28"/>
          <w:szCs w:val="28"/>
          <w:lang w:val="uk-UA"/>
        </w:rPr>
      </w:pPr>
    </w:p>
    <w:p w:rsidR="00C7675B" w:rsidRDefault="00C7675B" w:rsidP="00C7675B">
      <w:pPr>
        <w:widowControl/>
        <w:suppressAutoHyphens w:val="0"/>
        <w:spacing w:line="295" w:lineRule="atLeast"/>
        <w:textAlignment w:val="auto"/>
        <w:rPr>
          <w:rFonts w:eastAsia="Times New Roman" w:cs="Times New Roman"/>
          <w:kern w:val="0"/>
          <w:sz w:val="28"/>
          <w:szCs w:val="28"/>
          <w:lang w:val="uk-UA"/>
        </w:rPr>
      </w:pPr>
    </w:p>
    <w:p w:rsidR="00C7675B" w:rsidRDefault="00C7675B" w:rsidP="00C7675B">
      <w:pPr>
        <w:widowControl/>
        <w:suppressAutoHyphens w:val="0"/>
        <w:spacing w:line="295" w:lineRule="atLeast"/>
        <w:textAlignment w:val="auto"/>
        <w:rPr>
          <w:rFonts w:eastAsia="Times New Roman" w:cs="Times New Roman"/>
          <w:kern w:val="0"/>
          <w:sz w:val="28"/>
          <w:szCs w:val="28"/>
          <w:lang w:val="uk-UA"/>
        </w:rPr>
      </w:pPr>
      <w:r>
        <w:rPr>
          <w:rFonts w:eastAsia="Times New Roman" w:cs="Times New Roman"/>
          <w:kern w:val="0"/>
          <w:sz w:val="28"/>
          <w:szCs w:val="28"/>
          <w:lang w:val="uk-UA"/>
        </w:rPr>
        <w:t>Директор ЗДО «Сонечко»                            Зоряна ОПРИСК</w:t>
      </w:r>
    </w:p>
    <w:p w:rsidR="00C7675B" w:rsidRDefault="00C7675B" w:rsidP="00C7675B">
      <w:pPr>
        <w:widowControl/>
        <w:suppressAutoHyphens w:val="0"/>
        <w:spacing w:line="295" w:lineRule="atLeast"/>
        <w:textAlignment w:val="auto"/>
        <w:rPr>
          <w:rFonts w:eastAsia="Times New Roman" w:cs="Times New Roman"/>
          <w:kern w:val="0"/>
          <w:sz w:val="28"/>
          <w:szCs w:val="28"/>
          <w:lang w:val="uk-UA"/>
        </w:rPr>
      </w:pPr>
    </w:p>
    <w:p w:rsidR="00C7675B" w:rsidRDefault="00C7675B" w:rsidP="00C7675B">
      <w:pPr>
        <w:widowControl/>
        <w:suppressAutoHyphens w:val="0"/>
        <w:spacing w:line="295" w:lineRule="atLeast"/>
        <w:textAlignment w:val="auto"/>
        <w:rPr>
          <w:rFonts w:eastAsia="Times New Roman" w:cs="Times New Roman"/>
          <w:kern w:val="0"/>
          <w:sz w:val="28"/>
          <w:szCs w:val="28"/>
          <w:lang w:val="uk-UA"/>
        </w:rPr>
      </w:pPr>
    </w:p>
    <w:p w:rsidR="00C7675B" w:rsidRDefault="00C7675B" w:rsidP="00C7675B">
      <w:pPr>
        <w:widowControl/>
        <w:suppressAutoHyphens w:val="0"/>
        <w:spacing w:line="295" w:lineRule="atLeast"/>
        <w:textAlignment w:val="auto"/>
        <w:rPr>
          <w:rFonts w:eastAsia="Times New Roman" w:cs="Times New Roman"/>
          <w:kern w:val="0"/>
          <w:sz w:val="28"/>
          <w:szCs w:val="28"/>
          <w:lang w:val="uk-UA"/>
        </w:rPr>
      </w:pPr>
      <w:r>
        <w:rPr>
          <w:rFonts w:eastAsia="Times New Roman" w:cs="Times New Roman"/>
          <w:kern w:val="0"/>
          <w:sz w:val="28"/>
          <w:szCs w:val="28"/>
          <w:lang w:val="uk-UA"/>
        </w:rPr>
        <w:t>Бухгалтер                                                        Оксана РЕПЕТА</w:t>
      </w:r>
    </w:p>
    <w:p w:rsidR="00C7675B" w:rsidRDefault="00C7675B" w:rsidP="00C7675B">
      <w:pPr>
        <w:pStyle w:val="Standard"/>
        <w:rPr>
          <w:lang w:val="uk-UA"/>
        </w:rPr>
      </w:pPr>
    </w:p>
    <w:p w:rsidR="00B07070" w:rsidRDefault="00B07070">
      <w:bookmarkStart w:id="0" w:name="_GoBack"/>
      <w:bookmarkEnd w:id="0"/>
    </w:p>
    <w:sectPr w:rsidR="00B07070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8C"/>
    <w:rsid w:val="0028218C"/>
    <w:rsid w:val="00B07070"/>
    <w:rsid w:val="00C7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67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67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67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67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4104</Words>
  <Characters>2340</Characters>
  <Application>Microsoft Office Word</Application>
  <DocSecurity>0</DocSecurity>
  <Lines>19</Lines>
  <Paragraphs>12</Paragraphs>
  <ScaleCrop>false</ScaleCrop>
  <Company>*</Company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2022-01-28T13:08:00Z</dcterms:created>
  <dcterms:modified xsi:type="dcterms:W3CDTF">2022-01-28T13:08:00Z</dcterms:modified>
</cp:coreProperties>
</file>